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A7B" w:rsidRDefault="00A5373F" w:rsidP="00014C20">
      <w:pPr>
        <w:ind w:left="4956"/>
        <w:rPr>
          <w:sz w:val="24"/>
          <w:szCs w:val="24"/>
        </w:rPr>
      </w:pPr>
      <w:bookmarkStart w:id="0" w:name="_GoBack"/>
      <w:bookmarkEnd w:id="0"/>
      <w:r>
        <w:rPr>
          <w:noProof/>
          <w:sz w:val="24"/>
          <w:szCs w:val="24"/>
        </w:rPr>
        <w:drawing>
          <wp:anchor distT="0" distB="0" distL="114300" distR="114300" simplePos="0" relativeHeight="251657216" behindDoc="1" locked="0" layoutInCell="1" allowOverlap="0">
            <wp:simplePos x="0" y="0"/>
            <wp:positionH relativeFrom="column">
              <wp:posOffset>3510280</wp:posOffset>
            </wp:positionH>
            <wp:positionV relativeFrom="page">
              <wp:posOffset>29845</wp:posOffset>
            </wp:positionV>
            <wp:extent cx="3075305" cy="977265"/>
            <wp:effectExtent l="19050" t="0" r="0" b="0"/>
            <wp:wrapNone/>
            <wp:docPr id="86" name="Immagine 86" descr="pr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rot2"/>
                    <pic:cNvPicPr>
                      <a:picLocks noChangeAspect="1" noChangeArrowheads="1"/>
                    </pic:cNvPicPr>
                  </pic:nvPicPr>
                  <pic:blipFill>
                    <a:blip r:embed="rId8" cstate="print"/>
                    <a:srcRect b="14308"/>
                    <a:stretch>
                      <a:fillRect/>
                    </a:stretch>
                  </pic:blipFill>
                  <pic:spPr bwMode="auto">
                    <a:xfrm>
                      <a:off x="0" y="0"/>
                      <a:ext cx="3075305" cy="977265"/>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58240" behindDoc="1" locked="0" layoutInCell="1" allowOverlap="1">
            <wp:simplePos x="0" y="0"/>
            <wp:positionH relativeFrom="column">
              <wp:posOffset>-581025</wp:posOffset>
            </wp:positionH>
            <wp:positionV relativeFrom="page">
              <wp:posOffset>392430</wp:posOffset>
            </wp:positionV>
            <wp:extent cx="3086100" cy="1483360"/>
            <wp:effectExtent l="19050" t="0" r="0" b="0"/>
            <wp:wrapNone/>
            <wp:docPr id="87" name="Immagine 87" descr="pr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rot1"/>
                    <pic:cNvPicPr>
                      <a:picLocks noChangeAspect="1" noChangeArrowheads="1"/>
                    </pic:cNvPicPr>
                  </pic:nvPicPr>
                  <pic:blipFill>
                    <a:blip r:embed="rId9" cstate="print"/>
                    <a:srcRect t="10117" b="43663"/>
                    <a:stretch>
                      <a:fillRect/>
                    </a:stretch>
                  </pic:blipFill>
                  <pic:spPr bwMode="auto">
                    <a:xfrm>
                      <a:off x="0" y="0"/>
                      <a:ext cx="3086100" cy="1483360"/>
                    </a:xfrm>
                    <a:prstGeom prst="rect">
                      <a:avLst/>
                    </a:prstGeom>
                    <a:noFill/>
                    <a:ln w="9525">
                      <a:noFill/>
                      <a:miter lim="800000"/>
                      <a:headEnd/>
                      <a:tailEnd/>
                    </a:ln>
                  </pic:spPr>
                </pic:pic>
              </a:graphicData>
            </a:graphic>
          </wp:anchor>
        </w:drawing>
      </w:r>
    </w:p>
    <w:p w:rsidR="00D166AE" w:rsidRDefault="008458E0" w:rsidP="00014C20">
      <w:pPr>
        <w:ind w:left="4956"/>
        <w:rPr>
          <w:sz w:val="24"/>
          <w:szCs w:val="24"/>
        </w:rPr>
      </w:pPr>
      <w:r>
        <w:rPr>
          <w:noProof/>
          <w:sz w:val="24"/>
          <w:szCs w:val="24"/>
        </w:rPr>
        <mc:AlternateContent>
          <mc:Choice Requires="wps">
            <w:drawing>
              <wp:anchor distT="0" distB="0" distL="114300" distR="114300" simplePos="0" relativeHeight="251659264" behindDoc="0" locked="1" layoutInCell="1" allowOverlap="1">
                <wp:simplePos x="0" y="0"/>
                <wp:positionH relativeFrom="column">
                  <wp:posOffset>-436245</wp:posOffset>
                </wp:positionH>
                <wp:positionV relativeFrom="page">
                  <wp:posOffset>1875790</wp:posOffset>
                </wp:positionV>
                <wp:extent cx="2967990" cy="493395"/>
                <wp:effectExtent l="1905" t="0" r="1905" b="254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cap="rnd">
                              <a:solidFill>
                                <a:srgbClr val="FF0000"/>
                              </a:solidFill>
                              <a:prstDash val="sysDot"/>
                              <a:miter lim="800000"/>
                              <a:headEnd/>
                              <a:tailEnd/>
                            </a14:hiddenLine>
                          </a:ext>
                        </a:extLst>
                      </wps:spPr>
                      <wps:txbx>
                        <w:txbxContent>
                          <w:p w:rsidR="007F76AA" w:rsidRPr="00350A62" w:rsidRDefault="007F76AA" w:rsidP="006A7496">
                            <w:pPr>
                              <w:spacing w:line="360" w:lineRule="auto"/>
                              <w:ind w:right="170"/>
                              <w:jc w:val="center"/>
                              <w:rPr>
                                <w:rFonts w:ascii="Arial" w:hAnsi="Arial" w:cs="Arial"/>
                                <w:sz w:val="16"/>
                                <w:szCs w:val="16"/>
                              </w:rPr>
                            </w:pPr>
                            <w:r w:rsidRPr="00350A62">
                              <w:rPr>
                                <w:rFonts w:ascii="Arial" w:hAnsi="Arial" w:cs="Arial"/>
                                <w:sz w:val="16"/>
                                <w:szCs w:val="16"/>
                              </w:rPr>
                              <w:t>DIPARTIMENTO DELLA PROTEZIONE</w:t>
                            </w:r>
                            <w:r>
                              <w:rPr>
                                <w:rFonts w:ascii="Arial" w:hAnsi="Arial" w:cs="Arial"/>
                                <w:sz w:val="16"/>
                                <w:szCs w:val="16"/>
                              </w:rPr>
                              <w:t xml:space="preserve"> </w:t>
                            </w:r>
                            <w:r w:rsidRPr="00350A62">
                              <w:rPr>
                                <w:rFonts w:ascii="Arial" w:hAnsi="Arial" w:cs="Arial"/>
                                <w:sz w:val="16"/>
                                <w:szCs w:val="16"/>
                              </w:rPr>
                              <w:t>CIVILE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left:0;text-align:left;margin-left:-34.35pt;margin-top:147.7pt;width:233.7pt;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" filled="f" stroked="f" strokecolor="red" strokeweight="2pt">
                <v:stroke dashstyle="1 1" endcap="round"/>
                <v:textbox>
                  <w:txbxContent>
                    <w:p w:rsidR="007F76AA" w:rsidRPr="00350A62" w:rsidRDefault="007F76AA" w:rsidP="006A7496">
                      <w:pPr>
                        <w:spacing w:line="360" w:lineRule="auto"/>
                        <w:ind w:right="170"/>
                        <w:jc w:val="center"/>
                        <w:rPr>
                          <w:rFonts w:ascii="Arial" w:hAnsi="Arial" w:cs="Arial"/>
                          <w:sz w:val="16"/>
                          <w:szCs w:val="16"/>
                        </w:rPr>
                      </w:pPr>
                      <w:r w:rsidRPr="00350A62">
                        <w:rPr>
                          <w:rFonts w:ascii="Arial" w:hAnsi="Arial" w:cs="Arial"/>
                          <w:sz w:val="16"/>
                          <w:szCs w:val="16"/>
                        </w:rPr>
                        <w:t>DIPARTIMENTO DELLA PROTEZIONE</w:t>
                      </w:r>
                      <w:r>
                        <w:rPr>
                          <w:rFonts w:ascii="Arial" w:hAnsi="Arial" w:cs="Arial"/>
                          <w:sz w:val="16"/>
                          <w:szCs w:val="16"/>
                        </w:rPr>
                        <w:t xml:space="preserve"> </w:t>
                      </w:r>
                      <w:r w:rsidRPr="00350A62">
                        <w:rPr>
                          <w:rFonts w:ascii="Arial" w:hAnsi="Arial" w:cs="Arial"/>
                          <w:sz w:val="16"/>
                          <w:szCs w:val="16"/>
                        </w:rPr>
                        <w:t>CIVILE</w:t>
                      </w:r>
                    </w:p>
                  </w:txbxContent>
                </v:textbox>
                <w10:wrap anchory="page"/>
                <w10:anchorlock/>
              </v:shape>
            </w:pict>
          </mc:Fallback>
        </mc:AlternateContent>
      </w:r>
      <w:r w:rsidR="00E86D26">
        <w:rPr>
          <w:sz w:val="24"/>
          <w:szCs w:val="24"/>
        </w:rPr>
        <w:t xml:space="preserve">                                                                                            </w:t>
      </w:r>
    </w:p>
    <w:p w:rsidR="005A6C84" w:rsidRDefault="005A6C84" w:rsidP="00014C20">
      <w:pPr>
        <w:ind w:left="4956"/>
        <w:rPr>
          <w:sz w:val="24"/>
          <w:szCs w:val="24"/>
        </w:rPr>
      </w:pPr>
    </w:p>
    <w:p w:rsidR="005A6C84" w:rsidRDefault="005A6C84" w:rsidP="00014C20">
      <w:pPr>
        <w:ind w:left="4956"/>
        <w:rPr>
          <w:sz w:val="24"/>
          <w:szCs w:val="24"/>
        </w:rPr>
      </w:pPr>
    </w:p>
    <w:p w:rsidR="00337215" w:rsidRPr="005D6D8D" w:rsidRDefault="00A5373F" w:rsidP="00337215">
      <w:pPr>
        <w:ind w:left="5103"/>
        <w:rPr>
          <w:color w:val="000000"/>
          <w:sz w:val="24"/>
          <w:szCs w:val="24"/>
        </w:rPr>
      </w:pPr>
      <w:r>
        <w:rPr>
          <w:noProof/>
          <w:sz w:val="24"/>
          <w:szCs w:val="24"/>
        </w:rPr>
        <w:drawing>
          <wp:anchor distT="0" distB="0" distL="114300" distR="114300" simplePos="0" relativeHeight="251656192" behindDoc="1" locked="0" layoutInCell="1" allowOverlap="1">
            <wp:simplePos x="0" y="0"/>
            <wp:positionH relativeFrom="column">
              <wp:posOffset>-544830</wp:posOffset>
            </wp:positionH>
            <wp:positionV relativeFrom="page">
              <wp:posOffset>2310130</wp:posOffset>
            </wp:positionV>
            <wp:extent cx="2859405" cy="579120"/>
            <wp:effectExtent l="19050" t="0" r="0" b="0"/>
            <wp:wrapNone/>
            <wp:docPr id="70" name="Immagine 70" descr="pr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rot1"/>
                    <pic:cNvPicPr>
                      <a:picLocks noChangeAspect="1" noChangeArrowheads="1"/>
                    </pic:cNvPicPr>
                  </pic:nvPicPr>
                  <pic:blipFill>
                    <a:blip r:embed="rId9" cstate="print"/>
                    <a:srcRect t="69434" r="7353" b="5537"/>
                    <a:stretch>
                      <a:fillRect/>
                    </a:stretch>
                  </pic:blipFill>
                  <pic:spPr bwMode="auto">
                    <a:xfrm>
                      <a:off x="0" y="0"/>
                      <a:ext cx="2859405" cy="579120"/>
                    </a:xfrm>
                    <a:prstGeom prst="rect">
                      <a:avLst/>
                    </a:prstGeom>
                    <a:noFill/>
                    <a:ln w="9525">
                      <a:noFill/>
                      <a:miter lim="800000"/>
                      <a:headEnd/>
                      <a:tailEnd/>
                    </a:ln>
                  </pic:spPr>
                </pic:pic>
              </a:graphicData>
            </a:graphic>
          </wp:anchor>
        </w:drawing>
      </w:r>
      <w:r w:rsidR="00C164BE">
        <w:rPr>
          <w:color w:val="000000"/>
          <w:sz w:val="24"/>
          <w:szCs w:val="24"/>
        </w:rPr>
        <w:t>Indirizzi in allegato</w:t>
      </w:r>
    </w:p>
    <w:p w:rsidR="00544870" w:rsidRPr="00C164BE" w:rsidRDefault="00544870" w:rsidP="00A52532">
      <w:pPr>
        <w:rPr>
          <w:sz w:val="24"/>
          <w:szCs w:val="24"/>
        </w:rPr>
      </w:pPr>
    </w:p>
    <w:p w:rsidR="005B0D86" w:rsidRPr="00C164BE" w:rsidRDefault="005B0D86" w:rsidP="00A52532">
      <w:pPr>
        <w:rPr>
          <w:sz w:val="24"/>
          <w:szCs w:val="24"/>
        </w:rPr>
      </w:pPr>
    </w:p>
    <w:p w:rsidR="005B0D86" w:rsidRPr="00C164BE" w:rsidRDefault="005B0D86" w:rsidP="00A52532">
      <w:pPr>
        <w:rPr>
          <w:sz w:val="24"/>
          <w:szCs w:val="24"/>
        </w:rPr>
      </w:pPr>
    </w:p>
    <w:p w:rsidR="005B0D86" w:rsidRPr="00C164BE" w:rsidRDefault="005B0D86" w:rsidP="00A52532">
      <w:pPr>
        <w:rPr>
          <w:sz w:val="24"/>
          <w:szCs w:val="24"/>
        </w:rPr>
      </w:pPr>
    </w:p>
    <w:p w:rsidR="005B0D86" w:rsidRPr="00C164BE" w:rsidRDefault="005B0D86" w:rsidP="00A52532">
      <w:pPr>
        <w:rPr>
          <w:sz w:val="24"/>
          <w:szCs w:val="24"/>
        </w:rPr>
      </w:pPr>
    </w:p>
    <w:p w:rsidR="005B0D86" w:rsidRPr="00C164BE" w:rsidRDefault="005B0D86" w:rsidP="00A52532">
      <w:pPr>
        <w:rPr>
          <w:sz w:val="24"/>
          <w:szCs w:val="24"/>
        </w:rPr>
      </w:pPr>
    </w:p>
    <w:p w:rsidR="005B0D86" w:rsidRPr="00C164BE" w:rsidRDefault="005B0D86" w:rsidP="00A52532">
      <w:pPr>
        <w:rPr>
          <w:sz w:val="24"/>
          <w:szCs w:val="24"/>
        </w:rPr>
      </w:pPr>
    </w:p>
    <w:p w:rsidR="005B0D86" w:rsidRPr="00C164BE" w:rsidRDefault="005B0D86" w:rsidP="00A52532">
      <w:pPr>
        <w:rPr>
          <w:sz w:val="24"/>
          <w:szCs w:val="24"/>
        </w:rPr>
      </w:pPr>
    </w:p>
    <w:p w:rsidR="008B77ED" w:rsidRPr="00C164BE" w:rsidRDefault="008B77ED" w:rsidP="00A52532">
      <w:pPr>
        <w:rPr>
          <w:sz w:val="24"/>
          <w:szCs w:val="24"/>
        </w:rPr>
      </w:pPr>
    </w:p>
    <w:p w:rsidR="00544870" w:rsidRPr="00C164BE" w:rsidRDefault="00544870" w:rsidP="00A52532">
      <w:pPr>
        <w:rPr>
          <w:sz w:val="24"/>
          <w:szCs w:val="24"/>
        </w:rPr>
      </w:pPr>
    </w:p>
    <w:p w:rsidR="00423278" w:rsidRPr="000F2BCE" w:rsidRDefault="009E4AB7" w:rsidP="00C164BE">
      <w:pPr>
        <w:spacing w:after="360"/>
        <w:ind w:left="1418" w:hanging="1418"/>
        <w:jc w:val="both"/>
        <w:rPr>
          <w:sz w:val="24"/>
          <w:szCs w:val="24"/>
        </w:rPr>
      </w:pPr>
      <w:r w:rsidRPr="000F2BCE">
        <w:rPr>
          <w:b/>
          <w:sz w:val="24"/>
          <w:szCs w:val="24"/>
        </w:rPr>
        <w:t>OGGETTO</w:t>
      </w:r>
      <w:r w:rsidR="00960F9D" w:rsidRPr="000F2BCE">
        <w:rPr>
          <w:b/>
          <w:sz w:val="24"/>
          <w:szCs w:val="24"/>
        </w:rPr>
        <w:t>:</w:t>
      </w:r>
      <w:r w:rsidR="008B77ED">
        <w:rPr>
          <w:b/>
          <w:sz w:val="24"/>
          <w:szCs w:val="24"/>
        </w:rPr>
        <w:t xml:space="preserve"> </w:t>
      </w:r>
      <w:r w:rsidR="00C164BE">
        <w:rPr>
          <w:sz w:val="24"/>
          <w:szCs w:val="24"/>
        </w:rPr>
        <w:t xml:space="preserve">Evento sismico del 24 agosto 2016 nel territorio delle Regioni Abruzzo, Lazio, Marche e Umbria. Indicazioni operative ed attuative dell’Ordinanza del Capo del Dipartimento della Protezione Civile n. 388/2016, relativamente al </w:t>
      </w:r>
      <w:r w:rsidR="00EE67C2">
        <w:rPr>
          <w:sz w:val="24"/>
          <w:szCs w:val="24"/>
        </w:rPr>
        <w:t>C</w:t>
      </w:r>
      <w:r w:rsidR="00C164BE">
        <w:rPr>
          <w:sz w:val="24"/>
          <w:szCs w:val="24"/>
        </w:rPr>
        <w:t>ontributo per l’autonoma sistemazione</w:t>
      </w:r>
      <w:r w:rsidR="00EE67C2">
        <w:rPr>
          <w:sz w:val="24"/>
          <w:szCs w:val="24"/>
        </w:rPr>
        <w:t xml:space="preserve"> </w:t>
      </w:r>
      <w:r w:rsidR="00EE67C2" w:rsidRPr="00C55CC7">
        <w:rPr>
          <w:b/>
          <w:sz w:val="24"/>
          <w:szCs w:val="24"/>
        </w:rPr>
        <w:t>(CAS)</w:t>
      </w:r>
      <w:r w:rsidR="00C164BE" w:rsidRPr="00C55CC7">
        <w:rPr>
          <w:b/>
          <w:sz w:val="24"/>
          <w:szCs w:val="24"/>
        </w:rPr>
        <w:t>.</w:t>
      </w:r>
    </w:p>
    <w:p w:rsidR="004062BF" w:rsidRPr="000F2BCE" w:rsidRDefault="004062BF" w:rsidP="00544870">
      <w:pPr>
        <w:spacing w:after="360"/>
        <w:ind w:left="1276" w:hanging="1276"/>
        <w:jc w:val="both"/>
        <w:rPr>
          <w:sz w:val="24"/>
          <w:szCs w:val="24"/>
        </w:rPr>
      </w:pPr>
    </w:p>
    <w:p w:rsidR="00AA7CEF" w:rsidRDefault="00CF1D97" w:rsidP="009418F4">
      <w:pPr>
        <w:spacing w:after="120" w:line="300" w:lineRule="auto"/>
        <w:ind w:firstLine="851"/>
        <w:jc w:val="both"/>
        <w:rPr>
          <w:sz w:val="24"/>
          <w:szCs w:val="24"/>
        </w:rPr>
      </w:pPr>
      <w:r>
        <w:rPr>
          <w:sz w:val="24"/>
          <w:szCs w:val="24"/>
        </w:rPr>
        <w:t>Si fa seguito all</w:t>
      </w:r>
      <w:r w:rsidR="00C164BE">
        <w:rPr>
          <w:sz w:val="24"/>
          <w:szCs w:val="24"/>
        </w:rPr>
        <w:t>a</w:t>
      </w:r>
      <w:r>
        <w:rPr>
          <w:sz w:val="24"/>
          <w:szCs w:val="24"/>
        </w:rPr>
        <w:t xml:space="preserve"> not</w:t>
      </w:r>
      <w:r w:rsidR="00C164BE">
        <w:rPr>
          <w:sz w:val="24"/>
          <w:szCs w:val="24"/>
        </w:rPr>
        <w:t>a</w:t>
      </w:r>
      <w:r>
        <w:rPr>
          <w:sz w:val="24"/>
          <w:szCs w:val="24"/>
        </w:rPr>
        <w:t xml:space="preserve"> del </w:t>
      </w:r>
      <w:r w:rsidR="00C164BE">
        <w:rPr>
          <w:sz w:val="24"/>
          <w:szCs w:val="24"/>
        </w:rPr>
        <w:t>03.09.2016</w:t>
      </w:r>
      <w:r>
        <w:rPr>
          <w:sz w:val="24"/>
          <w:szCs w:val="24"/>
        </w:rPr>
        <w:t xml:space="preserve">, n. </w:t>
      </w:r>
      <w:r w:rsidR="00C164BE">
        <w:rPr>
          <w:sz w:val="24"/>
          <w:szCs w:val="24"/>
        </w:rPr>
        <w:t>UC/TERAG16/0044398 con</w:t>
      </w:r>
      <w:r w:rsidR="00C35973">
        <w:rPr>
          <w:sz w:val="24"/>
          <w:szCs w:val="24"/>
        </w:rPr>
        <w:t xml:space="preserve"> la quale sono state fornite </w:t>
      </w:r>
      <w:r>
        <w:rPr>
          <w:sz w:val="24"/>
          <w:szCs w:val="24"/>
        </w:rPr>
        <w:t xml:space="preserve">le </w:t>
      </w:r>
      <w:r w:rsidR="00C164BE">
        <w:rPr>
          <w:sz w:val="24"/>
          <w:szCs w:val="24"/>
        </w:rPr>
        <w:t xml:space="preserve">prime indicazioni operative ed attuative </w:t>
      </w:r>
      <w:r w:rsidR="00C35973">
        <w:rPr>
          <w:sz w:val="24"/>
          <w:szCs w:val="24"/>
        </w:rPr>
        <w:t>dell’Ordinanza del Capo del Dipartimento della protezione civile n.3</w:t>
      </w:r>
      <w:r w:rsidR="003E77AD">
        <w:rPr>
          <w:sz w:val="24"/>
          <w:szCs w:val="24"/>
        </w:rPr>
        <w:t>8</w:t>
      </w:r>
      <w:r w:rsidR="00C35973">
        <w:rPr>
          <w:sz w:val="24"/>
          <w:szCs w:val="24"/>
        </w:rPr>
        <w:t xml:space="preserve">8/2016  in merito alle </w:t>
      </w:r>
      <w:r w:rsidR="0048345E">
        <w:rPr>
          <w:sz w:val="24"/>
          <w:szCs w:val="24"/>
        </w:rPr>
        <w:t>tipologie di spesa ammissibili</w:t>
      </w:r>
      <w:r w:rsidR="00C35973">
        <w:rPr>
          <w:sz w:val="24"/>
          <w:szCs w:val="24"/>
        </w:rPr>
        <w:t>.</w:t>
      </w:r>
    </w:p>
    <w:p w:rsidR="00726409" w:rsidRDefault="00C35973" w:rsidP="00913D33">
      <w:pPr>
        <w:spacing w:after="120" w:line="300" w:lineRule="auto"/>
        <w:ind w:firstLine="851"/>
        <w:jc w:val="both"/>
        <w:rPr>
          <w:sz w:val="24"/>
          <w:szCs w:val="24"/>
        </w:rPr>
      </w:pPr>
      <w:r>
        <w:rPr>
          <w:sz w:val="24"/>
          <w:szCs w:val="24"/>
        </w:rPr>
        <w:t>Al riguardo</w:t>
      </w:r>
      <w:r w:rsidR="0048345E">
        <w:rPr>
          <w:sz w:val="24"/>
          <w:szCs w:val="24"/>
        </w:rPr>
        <w:t xml:space="preserve">, si ritiene utile fornire alle SS.LL. </w:t>
      </w:r>
      <w:r w:rsidR="00913D33">
        <w:rPr>
          <w:sz w:val="24"/>
          <w:szCs w:val="24"/>
        </w:rPr>
        <w:t xml:space="preserve">alcune </w:t>
      </w:r>
      <w:r w:rsidR="0048345E">
        <w:rPr>
          <w:sz w:val="24"/>
          <w:szCs w:val="24"/>
        </w:rPr>
        <w:t xml:space="preserve">indicazioni di dettaglio </w:t>
      </w:r>
      <w:r>
        <w:rPr>
          <w:sz w:val="24"/>
          <w:szCs w:val="24"/>
        </w:rPr>
        <w:t>in ordine</w:t>
      </w:r>
      <w:r w:rsidR="00913D33">
        <w:rPr>
          <w:sz w:val="24"/>
          <w:szCs w:val="24"/>
        </w:rPr>
        <w:t xml:space="preserve"> ai criteri ed alle modalità di</w:t>
      </w:r>
      <w:r>
        <w:rPr>
          <w:sz w:val="24"/>
          <w:szCs w:val="24"/>
        </w:rPr>
        <w:t xml:space="preserve"> </w:t>
      </w:r>
      <w:r w:rsidR="00913D33">
        <w:rPr>
          <w:sz w:val="24"/>
          <w:szCs w:val="24"/>
        </w:rPr>
        <w:t>assegnazione dei</w:t>
      </w:r>
      <w:r w:rsidR="0048345E">
        <w:rPr>
          <w:sz w:val="24"/>
          <w:szCs w:val="24"/>
        </w:rPr>
        <w:t xml:space="preserve"> </w:t>
      </w:r>
      <w:r w:rsidR="00913D33">
        <w:rPr>
          <w:sz w:val="24"/>
          <w:szCs w:val="24"/>
        </w:rPr>
        <w:t>contributi di autonoma sistemazione (CAS), previsti dall’</w:t>
      </w:r>
      <w:r w:rsidR="0048345E">
        <w:rPr>
          <w:sz w:val="24"/>
          <w:szCs w:val="24"/>
        </w:rPr>
        <w:t>articolo 3 dell</w:t>
      </w:r>
      <w:r w:rsidR="00913D33">
        <w:rPr>
          <w:sz w:val="24"/>
          <w:szCs w:val="24"/>
        </w:rPr>
        <w:t xml:space="preserve">a citata OCDPC </w:t>
      </w:r>
      <w:r w:rsidR="0048345E">
        <w:rPr>
          <w:sz w:val="24"/>
          <w:szCs w:val="24"/>
        </w:rPr>
        <w:t>n. 388/</w:t>
      </w:r>
      <w:r w:rsidR="00913D33">
        <w:rPr>
          <w:sz w:val="24"/>
          <w:szCs w:val="24"/>
        </w:rPr>
        <w:t xml:space="preserve">2016 in favore </w:t>
      </w:r>
      <w:r w:rsidR="000B4D1C">
        <w:rPr>
          <w:sz w:val="24"/>
          <w:szCs w:val="24"/>
        </w:rPr>
        <w:t>de</w:t>
      </w:r>
      <w:r w:rsidR="00913D33">
        <w:rPr>
          <w:sz w:val="24"/>
          <w:szCs w:val="24"/>
        </w:rPr>
        <w:t xml:space="preserve">lla popolazione </w:t>
      </w:r>
      <w:r w:rsidR="000B4D1C">
        <w:rPr>
          <w:sz w:val="24"/>
          <w:szCs w:val="24"/>
        </w:rPr>
        <w:t>colpit</w:t>
      </w:r>
      <w:r w:rsidR="00913D33">
        <w:rPr>
          <w:sz w:val="24"/>
          <w:szCs w:val="24"/>
        </w:rPr>
        <w:t>a</w:t>
      </w:r>
      <w:r w:rsidR="000B4D1C">
        <w:rPr>
          <w:sz w:val="24"/>
          <w:szCs w:val="24"/>
        </w:rPr>
        <w:t xml:space="preserve"> dal sisma del 24 agosto 2016.</w:t>
      </w:r>
      <w:r w:rsidR="00726409" w:rsidRPr="00726409">
        <w:rPr>
          <w:sz w:val="24"/>
          <w:szCs w:val="24"/>
        </w:rPr>
        <w:t xml:space="preserve"> </w:t>
      </w:r>
    </w:p>
    <w:p w:rsidR="002B66CD" w:rsidRDefault="002B66CD" w:rsidP="00726409">
      <w:pPr>
        <w:spacing w:after="120" w:line="300" w:lineRule="auto"/>
        <w:ind w:firstLine="708"/>
        <w:jc w:val="both"/>
        <w:rPr>
          <w:sz w:val="24"/>
          <w:szCs w:val="24"/>
        </w:rPr>
      </w:pPr>
      <w:r>
        <w:rPr>
          <w:sz w:val="24"/>
          <w:szCs w:val="24"/>
        </w:rPr>
        <w:t>Relativamente ai nuclei familiari la cui abitazione principale, abituale e continuativa sia stata distrutta in tutto o in parte, ovvero sia stata sgomberata in esecuzione di provvedimenti delle competenti autorità, i Sindaci dei Comuni interessati sono tenuti ad erogare i contributi in parola sulla base dei seguenti presupposti.</w:t>
      </w:r>
    </w:p>
    <w:p w:rsidR="00726409" w:rsidRDefault="002B66CD" w:rsidP="00726409">
      <w:pPr>
        <w:spacing w:after="120" w:line="300" w:lineRule="auto"/>
        <w:ind w:firstLine="708"/>
        <w:jc w:val="both"/>
        <w:rPr>
          <w:sz w:val="24"/>
          <w:szCs w:val="24"/>
        </w:rPr>
      </w:pPr>
      <w:r>
        <w:rPr>
          <w:sz w:val="24"/>
          <w:szCs w:val="24"/>
        </w:rPr>
        <w:t xml:space="preserve">Hanno diritto al contributo i nuclei familiari che </w:t>
      </w:r>
      <w:r w:rsidR="00726409">
        <w:rPr>
          <w:sz w:val="24"/>
          <w:szCs w:val="24"/>
        </w:rPr>
        <w:t xml:space="preserve">autonomamente </w:t>
      </w:r>
      <w:r>
        <w:rPr>
          <w:sz w:val="24"/>
          <w:szCs w:val="24"/>
        </w:rPr>
        <w:t xml:space="preserve">hanno provveduto al reperimento di </w:t>
      </w:r>
      <w:r w:rsidR="00726409">
        <w:rPr>
          <w:sz w:val="24"/>
          <w:szCs w:val="24"/>
        </w:rPr>
        <w:t>una sistemazione alloggiativa alternativa temporanea</w:t>
      </w:r>
      <w:r w:rsidR="00913D33">
        <w:rPr>
          <w:sz w:val="24"/>
          <w:szCs w:val="24"/>
        </w:rPr>
        <w:t>,</w:t>
      </w:r>
      <w:r w:rsidR="00726409">
        <w:rPr>
          <w:sz w:val="24"/>
          <w:szCs w:val="24"/>
        </w:rPr>
        <w:t xml:space="preserve"> </w:t>
      </w:r>
      <w:r>
        <w:rPr>
          <w:sz w:val="24"/>
          <w:szCs w:val="24"/>
        </w:rPr>
        <w:t xml:space="preserve">non avente </w:t>
      </w:r>
      <w:r w:rsidR="00726409">
        <w:rPr>
          <w:sz w:val="24"/>
          <w:szCs w:val="24"/>
        </w:rPr>
        <w:t>carattere di stabilità</w:t>
      </w:r>
      <w:r w:rsidR="00C35973">
        <w:rPr>
          <w:sz w:val="24"/>
          <w:szCs w:val="24"/>
        </w:rPr>
        <w:t xml:space="preserve">, nonché </w:t>
      </w:r>
      <w:r w:rsidR="00726409">
        <w:rPr>
          <w:sz w:val="24"/>
          <w:szCs w:val="24"/>
        </w:rPr>
        <w:t>i conduttori dell’immobile andato distrutto e coloro che usufruivano di alloggi in strutture pubbliche o private.</w:t>
      </w:r>
    </w:p>
    <w:p w:rsidR="000B4D1C" w:rsidRDefault="000B4D1C" w:rsidP="007F76AA">
      <w:pPr>
        <w:spacing w:after="120" w:line="300" w:lineRule="auto"/>
        <w:ind w:firstLine="851"/>
        <w:jc w:val="both"/>
        <w:rPr>
          <w:sz w:val="24"/>
          <w:szCs w:val="24"/>
        </w:rPr>
      </w:pPr>
      <w:r>
        <w:rPr>
          <w:sz w:val="24"/>
          <w:szCs w:val="24"/>
        </w:rPr>
        <w:t xml:space="preserve">Il contributo </w:t>
      </w:r>
      <w:r w:rsidR="002B66CD">
        <w:rPr>
          <w:sz w:val="24"/>
          <w:szCs w:val="24"/>
        </w:rPr>
        <w:t xml:space="preserve">viene </w:t>
      </w:r>
      <w:r>
        <w:rPr>
          <w:sz w:val="24"/>
          <w:szCs w:val="24"/>
        </w:rPr>
        <w:t xml:space="preserve">corrisposto </w:t>
      </w:r>
      <w:r w:rsidR="003E77AD">
        <w:rPr>
          <w:sz w:val="24"/>
          <w:szCs w:val="24"/>
        </w:rPr>
        <w:t>a</w:t>
      </w:r>
      <w:r>
        <w:rPr>
          <w:sz w:val="24"/>
          <w:szCs w:val="24"/>
        </w:rPr>
        <w:t xml:space="preserve"> seguito alla presentazione di una specifica istanza dei soggetti interessati, anche in rappresentanza dei rispettivi nuclei familiari.</w:t>
      </w:r>
    </w:p>
    <w:p w:rsidR="000B4D1C" w:rsidRDefault="000B4D1C" w:rsidP="007F76AA">
      <w:pPr>
        <w:spacing w:after="120" w:line="300" w:lineRule="auto"/>
        <w:ind w:firstLine="851"/>
        <w:jc w:val="both"/>
        <w:rPr>
          <w:sz w:val="24"/>
          <w:szCs w:val="24"/>
        </w:rPr>
      </w:pPr>
      <w:r>
        <w:rPr>
          <w:sz w:val="24"/>
          <w:szCs w:val="24"/>
        </w:rPr>
        <w:t xml:space="preserve">Nell’istanza, da rendersi in forma di autocertificazione ai sensi del D.P.R. 28 dicembre 2000, n. 445, </w:t>
      </w:r>
      <w:r w:rsidRPr="00EE67C2">
        <w:rPr>
          <w:b/>
          <w:sz w:val="24"/>
          <w:szCs w:val="24"/>
        </w:rPr>
        <w:t>utilizzando l’apposito modulo in allegato 1,</w:t>
      </w:r>
      <w:r>
        <w:rPr>
          <w:sz w:val="24"/>
          <w:szCs w:val="24"/>
        </w:rPr>
        <w:t xml:space="preserve"> </w:t>
      </w:r>
      <w:r w:rsidR="00573DAB">
        <w:rPr>
          <w:sz w:val="24"/>
          <w:szCs w:val="24"/>
        </w:rPr>
        <w:t>l’istante dovrà di</w:t>
      </w:r>
      <w:r>
        <w:rPr>
          <w:sz w:val="24"/>
          <w:szCs w:val="24"/>
        </w:rPr>
        <w:t>chiarar</w:t>
      </w:r>
      <w:r w:rsidR="005D7B82">
        <w:rPr>
          <w:sz w:val="24"/>
          <w:szCs w:val="24"/>
        </w:rPr>
        <w:t>e</w:t>
      </w:r>
      <w:r>
        <w:rPr>
          <w:sz w:val="24"/>
          <w:szCs w:val="24"/>
        </w:rPr>
        <w:t>:</w:t>
      </w:r>
    </w:p>
    <w:p w:rsidR="000B4D1C" w:rsidRDefault="00726409" w:rsidP="000B4D1C">
      <w:pPr>
        <w:pStyle w:val="Paragrafoelenco"/>
        <w:numPr>
          <w:ilvl w:val="0"/>
          <w:numId w:val="3"/>
        </w:numPr>
        <w:spacing w:after="120" w:line="300" w:lineRule="auto"/>
        <w:jc w:val="both"/>
        <w:rPr>
          <w:sz w:val="24"/>
          <w:szCs w:val="24"/>
        </w:rPr>
      </w:pPr>
      <w:r>
        <w:rPr>
          <w:sz w:val="24"/>
          <w:szCs w:val="24"/>
        </w:rPr>
        <w:t>l</w:t>
      </w:r>
      <w:r w:rsidR="00643381">
        <w:rPr>
          <w:sz w:val="24"/>
          <w:szCs w:val="24"/>
        </w:rPr>
        <w:t>a composizione del nucleo familiare;</w:t>
      </w:r>
    </w:p>
    <w:p w:rsidR="00643381" w:rsidRDefault="00726409" w:rsidP="000B4D1C">
      <w:pPr>
        <w:pStyle w:val="Paragrafoelenco"/>
        <w:numPr>
          <w:ilvl w:val="0"/>
          <w:numId w:val="3"/>
        </w:numPr>
        <w:spacing w:after="120" w:line="300" w:lineRule="auto"/>
        <w:jc w:val="both"/>
        <w:rPr>
          <w:sz w:val="24"/>
          <w:szCs w:val="24"/>
        </w:rPr>
      </w:pPr>
      <w:r>
        <w:rPr>
          <w:sz w:val="24"/>
          <w:szCs w:val="24"/>
        </w:rPr>
        <w:t>c</w:t>
      </w:r>
      <w:r w:rsidR="00643381">
        <w:rPr>
          <w:sz w:val="24"/>
          <w:szCs w:val="24"/>
        </w:rPr>
        <w:t xml:space="preserve">he detto nucleo risiedeva stabilmente ed in maniera continuativa nel territorio comunale alla data </w:t>
      </w:r>
      <w:r>
        <w:rPr>
          <w:sz w:val="24"/>
          <w:szCs w:val="24"/>
        </w:rPr>
        <w:t>del 24 agosto 2016, indicando il</w:t>
      </w:r>
      <w:r w:rsidR="00643381">
        <w:rPr>
          <w:sz w:val="24"/>
          <w:szCs w:val="24"/>
        </w:rPr>
        <w:t xml:space="preserve"> relativo indirizzo;</w:t>
      </w:r>
    </w:p>
    <w:p w:rsidR="00643381" w:rsidRDefault="00726409" w:rsidP="000B4D1C">
      <w:pPr>
        <w:pStyle w:val="Paragrafoelenco"/>
        <w:numPr>
          <w:ilvl w:val="0"/>
          <w:numId w:val="3"/>
        </w:numPr>
        <w:spacing w:after="120" w:line="300" w:lineRule="auto"/>
        <w:jc w:val="both"/>
        <w:rPr>
          <w:sz w:val="24"/>
          <w:szCs w:val="24"/>
        </w:rPr>
      </w:pPr>
      <w:r>
        <w:rPr>
          <w:sz w:val="24"/>
          <w:szCs w:val="24"/>
        </w:rPr>
        <w:lastRenderedPageBreak/>
        <w:t>c</w:t>
      </w:r>
      <w:r w:rsidR="007C71C8">
        <w:rPr>
          <w:sz w:val="24"/>
          <w:szCs w:val="24"/>
        </w:rPr>
        <w:t>he l’immobile è stato oggetto di sgombero ovvero è distrutto totalmente o parzialmente;</w:t>
      </w:r>
    </w:p>
    <w:p w:rsidR="007C71C8" w:rsidRDefault="00726409" w:rsidP="000B4D1C">
      <w:pPr>
        <w:pStyle w:val="Paragrafoelenco"/>
        <w:numPr>
          <w:ilvl w:val="0"/>
          <w:numId w:val="3"/>
        </w:numPr>
        <w:spacing w:after="120" w:line="300" w:lineRule="auto"/>
        <w:jc w:val="both"/>
        <w:rPr>
          <w:sz w:val="24"/>
          <w:szCs w:val="24"/>
        </w:rPr>
      </w:pPr>
      <w:r>
        <w:rPr>
          <w:sz w:val="24"/>
          <w:szCs w:val="24"/>
        </w:rPr>
        <w:t>o</w:t>
      </w:r>
      <w:r w:rsidR="007C71C8">
        <w:rPr>
          <w:sz w:val="24"/>
          <w:szCs w:val="24"/>
        </w:rPr>
        <w:t>ve ricorrente, la sussistenza di persone di età superiore a 65 anni, di portatori di handicap, di disabili con percentuale di invalidità non inferiore al 67%;</w:t>
      </w:r>
    </w:p>
    <w:p w:rsidR="007C71C8" w:rsidRDefault="00726409" w:rsidP="000B4D1C">
      <w:pPr>
        <w:pStyle w:val="Paragrafoelenco"/>
        <w:numPr>
          <w:ilvl w:val="0"/>
          <w:numId w:val="3"/>
        </w:numPr>
        <w:spacing w:after="120" w:line="300" w:lineRule="auto"/>
        <w:jc w:val="both"/>
        <w:rPr>
          <w:sz w:val="24"/>
          <w:szCs w:val="24"/>
        </w:rPr>
      </w:pPr>
      <w:r>
        <w:rPr>
          <w:sz w:val="24"/>
          <w:szCs w:val="24"/>
        </w:rPr>
        <w:t>q</w:t>
      </w:r>
      <w:r w:rsidR="007C71C8">
        <w:rPr>
          <w:sz w:val="24"/>
          <w:szCs w:val="24"/>
        </w:rPr>
        <w:t>ualsivoglia titolo legittimante all’uso del bene immobile, vigente alla data del 24 agosto 2016;</w:t>
      </w:r>
    </w:p>
    <w:p w:rsidR="007C71C8" w:rsidRDefault="00726409" w:rsidP="000B4D1C">
      <w:pPr>
        <w:pStyle w:val="Paragrafoelenco"/>
        <w:numPr>
          <w:ilvl w:val="0"/>
          <w:numId w:val="3"/>
        </w:numPr>
        <w:spacing w:after="120" w:line="300" w:lineRule="auto"/>
        <w:jc w:val="both"/>
        <w:rPr>
          <w:sz w:val="24"/>
          <w:szCs w:val="24"/>
        </w:rPr>
      </w:pPr>
      <w:r>
        <w:rPr>
          <w:sz w:val="24"/>
          <w:szCs w:val="24"/>
        </w:rPr>
        <w:t>l</w:t>
      </w:r>
      <w:r w:rsidR="007C71C8">
        <w:rPr>
          <w:sz w:val="24"/>
          <w:szCs w:val="24"/>
        </w:rPr>
        <w:t>a titolarità di utenze relative alla fornitura di energia elettrica, alla fornitura di gas e le eventuali utenze di telefonia fissa;</w:t>
      </w:r>
    </w:p>
    <w:p w:rsidR="007C71C8" w:rsidRDefault="00726409" w:rsidP="000B4D1C">
      <w:pPr>
        <w:pStyle w:val="Paragrafoelenco"/>
        <w:numPr>
          <w:ilvl w:val="0"/>
          <w:numId w:val="3"/>
        </w:numPr>
        <w:spacing w:after="120" w:line="300" w:lineRule="auto"/>
        <w:jc w:val="both"/>
        <w:rPr>
          <w:sz w:val="24"/>
          <w:szCs w:val="24"/>
        </w:rPr>
      </w:pPr>
      <w:r>
        <w:rPr>
          <w:sz w:val="24"/>
          <w:szCs w:val="24"/>
        </w:rPr>
        <w:t>l</w:t>
      </w:r>
      <w:r w:rsidR="007C71C8">
        <w:rPr>
          <w:sz w:val="24"/>
          <w:szCs w:val="24"/>
        </w:rPr>
        <w:t>a titolarità di un contratto di locazione registrato, ove conduttori di immobili.</w:t>
      </w:r>
    </w:p>
    <w:p w:rsidR="007C71C8" w:rsidRDefault="007C71C8" w:rsidP="007C71C8">
      <w:pPr>
        <w:spacing w:after="120" w:line="300" w:lineRule="auto"/>
        <w:ind w:firstLine="708"/>
        <w:jc w:val="both"/>
        <w:rPr>
          <w:sz w:val="24"/>
          <w:szCs w:val="24"/>
        </w:rPr>
      </w:pPr>
      <w:r>
        <w:rPr>
          <w:sz w:val="24"/>
          <w:szCs w:val="24"/>
        </w:rPr>
        <w:t>E’ equiparato al vincolo familiare lo stato di convivenza.</w:t>
      </w:r>
    </w:p>
    <w:p w:rsidR="007C71C8" w:rsidRDefault="007C71C8" w:rsidP="007C71C8">
      <w:pPr>
        <w:spacing w:after="120" w:line="300" w:lineRule="auto"/>
        <w:ind w:firstLine="708"/>
        <w:jc w:val="both"/>
        <w:rPr>
          <w:sz w:val="24"/>
          <w:szCs w:val="24"/>
        </w:rPr>
      </w:pPr>
      <w:r>
        <w:rPr>
          <w:sz w:val="24"/>
          <w:szCs w:val="24"/>
        </w:rPr>
        <w:t>Devono considerarsi facenti parte del nucleo familiare anche le persone che vi sono stabilmente inserite con funzioni di assistenza domiciliare ai minori, agli infermi, ai disabili ed in generale a soggetti non autosufficienti.</w:t>
      </w:r>
    </w:p>
    <w:p w:rsidR="007C71C8" w:rsidRDefault="007C71C8" w:rsidP="007C71C8">
      <w:pPr>
        <w:spacing w:after="120" w:line="300" w:lineRule="auto"/>
        <w:ind w:firstLine="708"/>
        <w:jc w:val="both"/>
        <w:rPr>
          <w:sz w:val="24"/>
          <w:szCs w:val="24"/>
        </w:rPr>
      </w:pPr>
      <w:r>
        <w:rPr>
          <w:sz w:val="24"/>
          <w:szCs w:val="24"/>
        </w:rPr>
        <w:t>I contributi possono essere concessi nella misura massim</w:t>
      </w:r>
      <w:r w:rsidR="00EF4AB8">
        <w:rPr>
          <w:sz w:val="24"/>
          <w:szCs w:val="24"/>
        </w:rPr>
        <w:t>a di 600 euro per nucleo famili</w:t>
      </w:r>
      <w:r>
        <w:rPr>
          <w:sz w:val="24"/>
          <w:szCs w:val="24"/>
        </w:rPr>
        <w:t xml:space="preserve">are, con il limite per ciascun componente </w:t>
      </w:r>
      <w:r w:rsidR="009E3B6B">
        <w:rPr>
          <w:sz w:val="24"/>
          <w:szCs w:val="24"/>
        </w:rPr>
        <w:t>di 200 euro pro capite. Per i nuclei familiari superiori alle tre unità il contributo base è quindi fissato in 600 euro.</w:t>
      </w:r>
    </w:p>
    <w:p w:rsidR="009E3B6B" w:rsidRDefault="009E3B6B" w:rsidP="007C71C8">
      <w:pPr>
        <w:spacing w:after="120" w:line="300" w:lineRule="auto"/>
        <w:ind w:firstLine="708"/>
        <w:jc w:val="both"/>
        <w:rPr>
          <w:sz w:val="24"/>
          <w:szCs w:val="24"/>
        </w:rPr>
      </w:pPr>
      <w:r>
        <w:rPr>
          <w:sz w:val="24"/>
          <w:szCs w:val="24"/>
        </w:rPr>
        <w:t>Per il nucleo famil</w:t>
      </w:r>
      <w:r w:rsidR="0095435D">
        <w:rPr>
          <w:sz w:val="24"/>
          <w:szCs w:val="24"/>
        </w:rPr>
        <w:t>i</w:t>
      </w:r>
      <w:r>
        <w:rPr>
          <w:sz w:val="24"/>
          <w:szCs w:val="24"/>
        </w:rPr>
        <w:t>are composto da una sola unità il contributo è fissato in 300 euro.</w:t>
      </w:r>
    </w:p>
    <w:p w:rsidR="009E3B6B" w:rsidRDefault="009E3B6B" w:rsidP="007C71C8">
      <w:pPr>
        <w:spacing w:after="120" w:line="300" w:lineRule="auto"/>
        <w:ind w:firstLine="708"/>
        <w:jc w:val="both"/>
        <w:rPr>
          <w:sz w:val="24"/>
          <w:szCs w:val="24"/>
        </w:rPr>
      </w:pPr>
      <w:r>
        <w:rPr>
          <w:sz w:val="24"/>
          <w:szCs w:val="24"/>
        </w:rPr>
        <w:t>Il contributo per singolo individuo è aumentato di 200 euro mensili quando in capo al percipiente ricorra una delle ipotesi di cui all’ultimo capoverso del comma 1 dell’articolo 3 (persone di età superiore ai 65 anni, portatori di handicap, disabili con percentuale di invalidità non inferiore al 67%). In tal caso non opera il limite previsto dal contributo base.</w:t>
      </w:r>
    </w:p>
    <w:p w:rsidR="00981849" w:rsidRDefault="00981849" w:rsidP="007C71C8">
      <w:pPr>
        <w:spacing w:after="120" w:line="300" w:lineRule="auto"/>
        <w:ind w:firstLine="708"/>
        <w:jc w:val="both"/>
        <w:rPr>
          <w:sz w:val="24"/>
          <w:szCs w:val="24"/>
        </w:rPr>
      </w:pPr>
      <w:r>
        <w:rPr>
          <w:sz w:val="24"/>
          <w:szCs w:val="24"/>
        </w:rPr>
        <w:t>Sarà cura d</w:t>
      </w:r>
      <w:r w:rsidR="00573DAB">
        <w:rPr>
          <w:sz w:val="24"/>
          <w:szCs w:val="24"/>
        </w:rPr>
        <w:t xml:space="preserve">elle </w:t>
      </w:r>
      <w:r>
        <w:rPr>
          <w:sz w:val="24"/>
          <w:szCs w:val="24"/>
        </w:rPr>
        <w:t>autorità sindacali indicare gli estremi dell’ordinanza di sgombero, ove emanata, ovvero indicare gli estremi degli esiti dei sopralluoghi di agibilità effettuati dalle squadre di rilevamento, ovvero laddove tali sopralluoghi non siano stati ancora effettuati, ovvero dichiarare che effettivamente l’immobile è distrutto in tutto o in parte. In quest’ultimo caso vorrà darsi atto dell’esito del sopralluogo intervenuto successivamente.</w:t>
      </w:r>
    </w:p>
    <w:p w:rsidR="00981849" w:rsidRDefault="0095435D" w:rsidP="007C71C8">
      <w:pPr>
        <w:spacing w:after="120" w:line="300" w:lineRule="auto"/>
        <w:ind w:firstLine="708"/>
        <w:jc w:val="both"/>
        <w:rPr>
          <w:sz w:val="24"/>
          <w:szCs w:val="24"/>
        </w:rPr>
      </w:pPr>
      <w:r>
        <w:rPr>
          <w:sz w:val="24"/>
          <w:szCs w:val="24"/>
        </w:rPr>
        <w:t>I Sindaci sono tenuti a controllare, anche a campione, la veridicità delle autocertificazioni rese e ad erogare i contributi salva la ripetizione di quanto pagato all’esito degli accertamenti di competenza, da reiterare con cadenza periodica, per verificare la permanenza in capo ai percipienti dei requisiti per la corresponsione del contributo in parola.</w:t>
      </w:r>
    </w:p>
    <w:p w:rsidR="0095435D" w:rsidRPr="007C71C8" w:rsidRDefault="0095435D" w:rsidP="007C71C8">
      <w:pPr>
        <w:spacing w:after="120" w:line="300" w:lineRule="auto"/>
        <w:ind w:firstLine="708"/>
        <w:jc w:val="both"/>
        <w:rPr>
          <w:sz w:val="24"/>
          <w:szCs w:val="24"/>
        </w:rPr>
      </w:pPr>
      <w:r>
        <w:rPr>
          <w:sz w:val="24"/>
          <w:szCs w:val="24"/>
        </w:rPr>
        <w:t xml:space="preserve">Ove sia accertata la carenza dei predetti requisiti </w:t>
      </w:r>
      <w:r w:rsidR="005D7B82">
        <w:rPr>
          <w:sz w:val="24"/>
          <w:szCs w:val="24"/>
        </w:rPr>
        <w:t>i</w:t>
      </w:r>
      <w:r>
        <w:rPr>
          <w:sz w:val="24"/>
          <w:szCs w:val="24"/>
        </w:rPr>
        <w:t xml:space="preserve"> Sindaci </w:t>
      </w:r>
      <w:r w:rsidR="005D7B82">
        <w:rPr>
          <w:sz w:val="24"/>
          <w:szCs w:val="24"/>
        </w:rPr>
        <w:t>provvedono a</w:t>
      </w:r>
      <w:r>
        <w:rPr>
          <w:sz w:val="24"/>
          <w:szCs w:val="24"/>
        </w:rPr>
        <w:t xml:space="preserve"> revocare l’erogazione del contributo ed agire per la restituzione di quanto percepito indebitamente.</w:t>
      </w:r>
    </w:p>
    <w:p w:rsidR="00BC58AD" w:rsidRDefault="0095435D" w:rsidP="0095435D">
      <w:pPr>
        <w:spacing w:after="120" w:line="300" w:lineRule="auto"/>
        <w:jc w:val="both"/>
        <w:rPr>
          <w:sz w:val="24"/>
          <w:szCs w:val="24"/>
        </w:rPr>
      </w:pPr>
      <w:r>
        <w:rPr>
          <w:sz w:val="24"/>
          <w:szCs w:val="24"/>
        </w:rPr>
        <w:tab/>
        <w:t xml:space="preserve">Si rammenta che i contributi in argomento sono concessi a decorrere dalla data indicata nel provvedimento di sgombero dell’immobile e sino a che non si siano realizzate le condizioni per il </w:t>
      </w:r>
      <w:r>
        <w:rPr>
          <w:sz w:val="24"/>
          <w:szCs w:val="24"/>
        </w:rPr>
        <w:lastRenderedPageBreak/>
        <w:t>rientro nell’abitazione, ovvero si sia provveduto ad altra sistemazione avente carattere di stabilità, e comunque non oltre la data di scadenza dello stato di emergenza.</w:t>
      </w:r>
    </w:p>
    <w:p w:rsidR="00303B03" w:rsidRPr="0050195D" w:rsidRDefault="00303B03" w:rsidP="00303B03">
      <w:pPr>
        <w:spacing w:after="120" w:line="300" w:lineRule="auto"/>
        <w:jc w:val="both"/>
        <w:rPr>
          <w:sz w:val="24"/>
          <w:szCs w:val="24"/>
        </w:rPr>
      </w:pPr>
      <w:r w:rsidRPr="0050195D">
        <w:rPr>
          <w:sz w:val="24"/>
          <w:szCs w:val="24"/>
        </w:rPr>
        <w:t>Eventuali ulteriori specifici quesiti circa l’attuazione della disposizione in rassegna potranno essere formulati per il tramite di codeste Regioni.</w:t>
      </w:r>
    </w:p>
    <w:p w:rsidR="00303B03" w:rsidRDefault="00303B03" w:rsidP="00303B03">
      <w:pPr>
        <w:spacing w:after="120" w:line="300" w:lineRule="auto"/>
        <w:ind w:firstLine="708"/>
        <w:jc w:val="both"/>
        <w:rPr>
          <w:sz w:val="24"/>
          <w:szCs w:val="24"/>
        </w:rPr>
      </w:pPr>
      <w:r>
        <w:rPr>
          <w:sz w:val="24"/>
          <w:szCs w:val="24"/>
        </w:rPr>
        <w:t xml:space="preserve">Le SS.LL. sono pregate di estendere le presenti indicazioni alle Province ed ai Sindaci dei Comuni coinvolti nella gestione dell’emergenza, e a far pervenire - con cadenza mensile - alla casella di posta </w:t>
      </w:r>
      <w:r w:rsidRPr="00496C2E">
        <w:rPr>
          <w:i/>
          <w:sz w:val="24"/>
          <w:szCs w:val="24"/>
        </w:rPr>
        <w:t>“funzione.amministrativofinanziaria@protezionecivile</w:t>
      </w:r>
      <w:r>
        <w:rPr>
          <w:sz w:val="24"/>
          <w:szCs w:val="24"/>
        </w:rPr>
        <w:t>.it i fabbisogni finanziari relativi alle istanze accolte.</w:t>
      </w:r>
    </w:p>
    <w:p w:rsidR="00303B03" w:rsidRDefault="00303B03" w:rsidP="00303B03">
      <w:pPr>
        <w:spacing w:after="120" w:line="300" w:lineRule="auto"/>
        <w:ind w:firstLine="708"/>
        <w:jc w:val="both"/>
        <w:rPr>
          <w:sz w:val="24"/>
          <w:szCs w:val="24"/>
        </w:rPr>
      </w:pPr>
      <w:r>
        <w:rPr>
          <w:sz w:val="24"/>
          <w:szCs w:val="24"/>
        </w:rPr>
        <w:t xml:space="preserve">Come già anticipato, al fine della successiva fase di trasferimento delle somme, con ulteriore provvedimento  verranno comunicati tempi e modalità di rendicontazione degli oneri di cui trattasi. </w:t>
      </w:r>
    </w:p>
    <w:p w:rsidR="00EE67C2" w:rsidRDefault="00EE67C2" w:rsidP="009418F4">
      <w:pPr>
        <w:ind w:left="3680" w:right="567" w:firstLine="1276"/>
        <w:jc w:val="both"/>
        <w:rPr>
          <w:sz w:val="24"/>
          <w:szCs w:val="24"/>
        </w:rPr>
      </w:pPr>
    </w:p>
    <w:p w:rsidR="00E90332" w:rsidRDefault="00EC6904" w:rsidP="009418F4">
      <w:pPr>
        <w:ind w:left="3680" w:right="567" w:firstLine="1276"/>
        <w:jc w:val="both"/>
        <w:rPr>
          <w:sz w:val="24"/>
          <w:szCs w:val="24"/>
        </w:rPr>
      </w:pPr>
      <w:r>
        <w:rPr>
          <w:sz w:val="24"/>
          <w:szCs w:val="24"/>
        </w:rPr>
        <w:t xml:space="preserve">IL </w:t>
      </w:r>
      <w:r w:rsidR="009418F4">
        <w:rPr>
          <w:sz w:val="24"/>
          <w:szCs w:val="24"/>
        </w:rPr>
        <w:t xml:space="preserve">CAPO </w:t>
      </w:r>
      <w:r>
        <w:rPr>
          <w:sz w:val="24"/>
          <w:szCs w:val="24"/>
        </w:rPr>
        <w:t xml:space="preserve">DEL </w:t>
      </w:r>
      <w:r w:rsidR="009418F4">
        <w:rPr>
          <w:sz w:val="24"/>
          <w:szCs w:val="24"/>
        </w:rPr>
        <w:t>DIPARTIMENTO</w:t>
      </w:r>
    </w:p>
    <w:p w:rsidR="009418F4" w:rsidRPr="000F2BCE" w:rsidRDefault="009418F4" w:rsidP="009418F4">
      <w:pPr>
        <w:ind w:left="5096" w:right="567" w:firstLine="568"/>
        <w:jc w:val="both"/>
        <w:rPr>
          <w:sz w:val="24"/>
          <w:szCs w:val="24"/>
        </w:rPr>
      </w:pPr>
      <w:r>
        <w:rPr>
          <w:sz w:val="24"/>
          <w:szCs w:val="24"/>
        </w:rPr>
        <w:t xml:space="preserve">   </w:t>
      </w:r>
      <w:r w:rsidR="0048345E">
        <w:rPr>
          <w:sz w:val="24"/>
          <w:szCs w:val="24"/>
        </w:rPr>
        <w:t>Fabrizio Curcio</w:t>
      </w:r>
    </w:p>
    <w:p w:rsidR="00E90332" w:rsidRPr="000F2BCE" w:rsidRDefault="00E90332" w:rsidP="0016367F">
      <w:pPr>
        <w:spacing w:before="120" w:after="120"/>
        <w:ind w:left="142" w:right="567" w:firstLine="1276"/>
        <w:jc w:val="both"/>
        <w:rPr>
          <w:sz w:val="24"/>
          <w:szCs w:val="24"/>
        </w:rPr>
      </w:pPr>
    </w:p>
    <w:sectPr w:rsidR="00E90332" w:rsidRPr="000F2BCE" w:rsidSect="001F5A7B">
      <w:headerReference w:type="default" r:id="rId10"/>
      <w:footerReference w:type="default" r:id="rId11"/>
      <w:type w:val="continuous"/>
      <w:pgSz w:w="11906" w:h="16838"/>
      <w:pgMar w:top="1134" w:right="1134" w:bottom="1134" w:left="1134"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BC" w:rsidRDefault="008253BC">
      <w:r>
        <w:separator/>
      </w:r>
    </w:p>
  </w:endnote>
  <w:endnote w:type="continuationSeparator" w:id="0">
    <w:p w:rsidR="008253BC" w:rsidRDefault="0082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AA" w:rsidRDefault="007F76AA" w:rsidP="00371AAF">
    <w:pPr>
      <w:pStyle w:val="Pidipagina"/>
      <w:jc w:val="center"/>
      <w:rPr>
        <w:sz w:val="16"/>
        <w:szCs w:val="16"/>
      </w:rPr>
    </w:pPr>
    <w:r>
      <w:rPr>
        <w:sz w:val="16"/>
        <w:szCs w:val="16"/>
      </w:rPr>
      <w:t>_________________________________________</w:t>
    </w:r>
  </w:p>
  <w:p w:rsidR="007F76AA" w:rsidRPr="00616E51" w:rsidRDefault="007F76AA" w:rsidP="00371AAF">
    <w:pPr>
      <w:pStyle w:val="Pidipagina"/>
      <w:jc w:val="center"/>
      <w:rPr>
        <w:sz w:val="16"/>
        <w:szCs w:val="16"/>
      </w:rPr>
    </w:pPr>
    <w:r w:rsidRPr="00616E51">
      <w:rPr>
        <w:sz w:val="16"/>
        <w:szCs w:val="16"/>
      </w:rPr>
      <w:t>Roma - Istituto Poligrafico e Zecca dello Stato  – 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BC" w:rsidRDefault="008253BC">
      <w:r>
        <w:separator/>
      </w:r>
    </w:p>
  </w:footnote>
  <w:footnote w:type="continuationSeparator" w:id="0">
    <w:p w:rsidR="008253BC" w:rsidRDefault="0082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AA" w:rsidRDefault="008458E0" w:rsidP="00371AAF">
    <w:pPr>
      <w:pStyle w:val="Intestazione"/>
      <w:jc w:val="right"/>
      <w:rPr>
        <w:b/>
      </w:rPr>
    </w:pPr>
    <w:r>
      <w:rPr>
        <w:noProof/>
      </w:rPr>
      <mc:AlternateContent>
        <mc:Choice Requires="wps">
          <w:drawing>
            <wp:anchor distT="0" distB="0" distL="114300" distR="114300" simplePos="0" relativeHeight="251656192" behindDoc="0" locked="0" layoutInCell="1" allowOverlap="1">
              <wp:simplePos x="0" y="0"/>
              <wp:positionH relativeFrom="column">
                <wp:posOffset>17145</wp:posOffset>
              </wp:positionH>
              <wp:positionV relativeFrom="paragraph">
                <wp:posOffset>2540</wp:posOffset>
              </wp:positionV>
              <wp:extent cx="1143000" cy="342900"/>
              <wp:effectExtent l="7620" t="12065" r="11430"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7F76AA" w:rsidRPr="00371AAF" w:rsidRDefault="007F76AA" w:rsidP="00371AAF">
                          <w:pPr>
                            <w:jc w:val="center"/>
                            <w:rPr>
                              <w:sz w:val="14"/>
                              <w:szCs w:val="14"/>
                            </w:rPr>
                          </w:pPr>
                          <w:r w:rsidRPr="00371AAF">
                            <w:rPr>
                              <w:sz w:val="14"/>
                              <w:szCs w:val="14"/>
                            </w:rPr>
                            <w:t>MODULARIO</w:t>
                          </w:r>
                        </w:p>
                        <w:p w:rsidR="007F76AA" w:rsidRDefault="007F76AA" w:rsidP="00371AAF">
                          <w:pPr>
                            <w:jc w:val="center"/>
                          </w:pPr>
                          <w:r w:rsidRPr="00371AAF">
                            <w:rPr>
                              <w:sz w:val="14"/>
                              <w:szCs w:val="14"/>
                            </w:rPr>
                            <w:t xml:space="preserve">P.C.. – </w:t>
                          </w:r>
                          <w:r w:rsidRPr="00371AAF">
                            <w:rPr>
                              <w:i/>
                              <w:sz w:val="14"/>
                              <w:szCs w:val="14"/>
                            </w:rPr>
                            <w:t>P.A</w:t>
                          </w:r>
                          <w:r w:rsidRPr="00371AAF">
                            <w:rPr>
                              <w:sz w:val="14"/>
                              <w:szCs w:val="14"/>
                            </w:rPr>
                            <w:t>. – 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35pt;margin-top:.2pt;width:9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">
              <v:textbox>
                <w:txbxContent>
                  <w:p w:rsidR="007F76AA" w:rsidRPr="00371AAF" w:rsidRDefault="007F76AA" w:rsidP="00371AAF">
                    <w:pPr>
                      <w:jc w:val="center"/>
                      <w:rPr>
                        <w:sz w:val="14"/>
                        <w:szCs w:val="14"/>
                      </w:rPr>
                    </w:pPr>
                    <w:r w:rsidRPr="00371AAF">
                      <w:rPr>
                        <w:sz w:val="14"/>
                        <w:szCs w:val="14"/>
                      </w:rPr>
                      <w:t>MODULARIO</w:t>
                    </w:r>
                  </w:p>
                  <w:p w:rsidR="007F76AA" w:rsidRDefault="007F76AA" w:rsidP="00371AAF">
                    <w:pPr>
                      <w:jc w:val="center"/>
                    </w:pPr>
                    <w:r w:rsidRPr="00371AAF">
                      <w:rPr>
                        <w:sz w:val="14"/>
                        <w:szCs w:val="14"/>
                      </w:rPr>
                      <w:t xml:space="preserve">P.C.. – </w:t>
                    </w:r>
                    <w:r w:rsidRPr="00371AAF">
                      <w:rPr>
                        <w:i/>
                        <w:sz w:val="14"/>
                        <w:szCs w:val="14"/>
                      </w:rPr>
                      <w:t>P.A</w:t>
                    </w:r>
                    <w:r w:rsidRPr="00371AAF">
                      <w:rPr>
                        <w:sz w:val="14"/>
                        <w:szCs w:val="14"/>
                      </w:rPr>
                      <w:t>. – 60</w:t>
                    </w:r>
                  </w:p>
                </w:txbxContent>
              </v:textbox>
            </v:shape>
          </w:pict>
        </mc:Fallback>
      </mc:AlternateContent>
    </w:r>
    <w:r w:rsidR="007F76AA">
      <w:t>Modello n.</w:t>
    </w:r>
    <w:r w:rsidR="007F76AA" w:rsidRPr="00371AAF">
      <w:rPr>
        <w:b/>
      </w:rPr>
      <w:t>60</w:t>
    </w:r>
  </w:p>
  <w:p w:rsidR="007F76AA" w:rsidRDefault="007F76AA" w:rsidP="00371AAF">
    <w:pPr>
      <w:pStyle w:val="Intestazione"/>
      <w:jc w:val="right"/>
      <w:rPr>
        <w:b/>
      </w:rPr>
    </w:pPr>
  </w:p>
  <w:p w:rsidR="007F76AA" w:rsidRDefault="007F76AA" w:rsidP="00371AAF">
    <w:pPr>
      <w:pStyle w:val="Intestazione"/>
      <w:jc w:val="right"/>
      <w:rPr>
        <w:b/>
      </w:rPr>
    </w:pPr>
  </w:p>
  <w:p w:rsidR="007F76AA" w:rsidRDefault="007F76AA" w:rsidP="00371AAF">
    <w:pPr>
      <w:pStyle w:val="Intestazione"/>
      <w:jc w:val="right"/>
      <w:rPr>
        <w:b/>
      </w:rPr>
    </w:pPr>
  </w:p>
  <w:p w:rsidR="007F76AA" w:rsidRDefault="007F76AA" w:rsidP="00371AAF">
    <w:pPr>
      <w:pStyle w:val="Intestazione"/>
      <w:jc w:val="right"/>
      <w:rPr>
        <w:b/>
      </w:rPr>
    </w:pPr>
  </w:p>
  <w:p w:rsidR="007F76AA" w:rsidRDefault="007F76AA" w:rsidP="00371AAF">
    <w:pPr>
      <w:pStyle w:val="Intestazione"/>
      <w:jc w:val="right"/>
      <w:rPr>
        <w:b/>
      </w:rPr>
    </w:pPr>
  </w:p>
  <w:p w:rsidR="007F76AA" w:rsidRDefault="007F76AA" w:rsidP="00371AAF">
    <w:pPr>
      <w:pStyle w:val="Intestazione"/>
      <w:jc w:val="right"/>
      <w:rPr>
        <w:b/>
      </w:rPr>
    </w:pPr>
  </w:p>
  <w:p w:rsidR="007F76AA" w:rsidRPr="00774805" w:rsidRDefault="007F76AA" w:rsidP="00911E04">
    <w:pPr>
      <w:pStyle w:val="Intestazione"/>
      <w:jc w:val="center"/>
      <w:rPr>
        <w:i/>
      </w:rPr>
    </w:pPr>
    <w:r>
      <w:rPr>
        <w:i/>
      </w:rPr>
      <w:t xml:space="preserve">                                                                                                                          Foglio n</w:t>
    </w:r>
    <w:r w:rsidRPr="00774805">
      <w:rPr>
        <w:i/>
      </w:rPr>
      <w:t xml:space="preserve">. </w:t>
    </w:r>
    <w:r w:rsidR="00CF5A3C">
      <w:rPr>
        <w:rStyle w:val="Numeropagina"/>
      </w:rPr>
      <w:fldChar w:fldCharType="begin"/>
    </w:r>
    <w:r>
      <w:rPr>
        <w:rStyle w:val="Numeropagina"/>
      </w:rPr>
      <w:instrText xml:space="preserve"> PAGE </w:instrText>
    </w:r>
    <w:r w:rsidR="00CF5A3C">
      <w:rPr>
        <w:rStyle w:val="Numeropagina"/>
      </w:rPr>
      <w:fldChar w:fldCharType="separate"/>
    </w:r>
    <w:r w:rsidR="00C50B8C">
      <w:rPr>
        <w:rStyle w:val="Numeropagina"/>
        <w:noProof/>
      </w:rPr>
      <w:t>3</w:t>
    </w:r>
    <w:r w:rsidR="00CF5A3C">
      <w:rPr>
        <w:rStyle w:val="Numeropagina"/>
      </w:rPr>
      <w:fldChar w:fldCharType="end"/>
    </w:r>
    <w:r w:rsidR="008458E0">
      <w:rPr>
        <w:b/>
        <w:noProof/>
      </w:rPr>
      <mc:AlternateContent>
        <mc:Choice Requires="wps">
          <w:drawing>
            <wp:anchor distT="0" distB="0" distL="114300" distR="114300" simplePos="0" relativeHeight="251657216" behindDoc="0" locked="0" layoutInCell="1" allowOverlap="1">
              <wp:simplePos x="0" y="0"/>
              <wp:positionH relativeFrom="column">
                <wp:posOffset>-440055</wp:posOffset>
              </wp:positionH>
              <wp:positionV relativeFrom="paragraph">
                <wp:posOffset>320040</wp:posOffset>
              </wp:positionV>
              <wp:extent cx="457200" cy="7429500"/>
              <wp:effectExtent l="0" t="0" r="1905" b="38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6AA" w:rsidRPr="00371AAF" w:rsidRDefault="007F76AA" w:rsidP="00774805">
                          <w:pPr>
                            <w:jc w:val="center"/>
                            <w:rPr>
                              <w:smallCaps/>
                            </w:rPr>
                          </w:pPr>
                          <w:r w:rsidRPr="00E25E88">
                            <w:rPr>
                              <w:b/>
                              <w:smallCaps/>
                            </w:rPr>
                            <w:t>P</w:t>
                          </w:r>
                          <w:r w:rsidRPr="00371AAF">
                            <w:rPr>
                              <w:smallCaps/>
                            </w:rPr>
                            <w:t xml:space="preserve">residenza del </w:t>
                          </w:r>
                          <w:r w:rsidRPr="00E25E88">
                            <w:rPr>
                              <w:b/>
                              <w:smallCaps/>
                            </w:rPr>
                            <w:t>C</w:t>
                          </w:r>
                          <w:r w:rsidRPr="00371AAF">
                            <w:rPr>
                              <w:smallCaps/>
                            </w:rPr>
                            <w:t xml:space="preserve">onsiglio dei Ministri – </w:t>
                          </w:r>
                          <w:r w:rsidRPr="00E25E88">
                            <w:rPr>
                              <w:b/>
                              <w:smallCaps/>
                            </w:rPr>
                            <w:t>D</w:t>
                          </w:r>
                          <w:r w:rsidRPr="00371AAF">
                            <w:rPr>
                              <w:smallCaps/>
                            </w:rPr>
                            <w:t xml:space="preserve">ipartimento della </w:t>
                          </w:r>
                          <w:r w:rsidRPr="00E25E88">
                            <w:rPr>
                              <w:b/>
                              <w:smallCaps/>
                            </w:rPr>
                            <w:t>P</w:t>
                          </w:r>
                          <w:r w:rsidRPr="00371AAF">
                            <w:rPr>
                              <w:smallCaps/>
                            </w:rPr>
                            <w:t xml:space="preserve">rotezione </w:t>
                          </w:r>
                          <w:r w:rsidRPr="00E25E88">
                            <w:rPr>
                              <w:b/>
                              <w:smallCaps/>
                            </w:rPr>
                            <w:t>C</w:t>
                          </w:r>
                          <w:r w:rsidRPr="00371AAF">
                            <w:rPr>
                              <w:smallCaps/>
                            </w:rPr>
                            <w:t>ivile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4.65pt;margin-top:25.2pt;width:36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" filled="f" stroked="f">
              <v:textbox style="layout-flow:vertical;mso-layout-flow-alt:bottom-to-top">
                <w:txbxContent>
                  <w:p w:rsidR="007F76AA" w:rsidRPr="00371AAF" w:rsidRDefault="007F76AA" w:rsidP="00774805">
                    <w:pPr>
                      <w:jc w:val="center"/>
                      <w:rPr>
                        <w:smallCaps/>
                      </w:rPr>
                    </w:pPr>
                    <w:r w:rsidRPr="00E25E88">
                      <w:rPr>
                        <w:b/>
                        <w:smallCaps/>
                      </w:rPr>
                      <w:t>P</w:t>
                    </w:r>
                    <w:r w:rsidRPr="00371AAF">
                      <w:rPr>
                        <w:smallCaps/>
                      </w:rPr>
                      <w:t xml:space="preserve">residenza del </w:t>
                    </w:r>
                    <w:r w:rsidRPr="00E25E88">
                      <w:rPr>
                        <w:b/>
                        <w:smallCaps/>
                      </w:rPr>
                      <w:t>C</w:t>
                    </w:r>
                    <w:r w:rsidRPr="00371AAF">
                      <w:rPr>
                        <w:smallCaps/>
                      </w:rPr>
                      <w:t xml:space="preserve">onsiglio dei Ministri – </w:t>
                    </w:r>
                    <w:r w:rsidRPr="00E25E88">
                      <w:rPr>
                        <w:b/>
                        <w:smallCaps/>
                      </w:rPr>
                      <w:t>D</w:t>
                    </w:r>
                    <w:r w:rsidRPr="00371AAF">
                      <w:rPr>
                        <w:smallCaps/>
                      </w:rPr>
                      <w:t xml:space="preserve">ipartimento della </w:t>
                    </w:r>
                    <w:r w:rsidRPr="00E25E88">
                      <w:rPr>
                        <w:b/>
                        <w:smallCaps/>
                      </w:rPr>
                      <w:t>P</w:t>
                    </w:r>
                    <w:r w:rsidRPr="00371AAF">
                      <w:rPr>
                        <w:smallCaps/>
                      </w:rPr>
                      <w:t xml:space="preserve">rotezione </w:t>
                    </w:r>
                    <w:r w:rsidRPr="00E25E88">
                      <w:rPr>
                        <w:b/>
                        <w:smallCaps/>
                      </w:rPr>
                      <w:t>C</w:t>
                    </w:r>
                    <w:r w:rsidRPr="00371AAF">
                      <w:rPr>
                        <w:smallCaps/>
                      </w:rPr>
                      <w:t>ivile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A9E"/>
    <w:multiLevelType w:val="hybridMultilevel"/>
    <w:tmpl w:val="A1584532"/>
    <w:lvl w:ilvl="0" w:tplc="AA98301A">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
    <w:nsid w:val="38DF095B"/>
    <w:multiLevelType w:val="hybridMultilevel"/>
    <w:tmpl w:val="1D3A9922"/>
    <w:lvl w:ilvl="0" w:tplc="84E85264">
      <w:numFmt w:val="bullet"/>
      <w:lvlText w:val="-"/>
      <w:lvlJc w:val="left"/>
      <w:pPr>
        <w:ind w:left="1211" w:hanging="360"/>
      </w:pPr>
      <w:rPr>
        <w:rFonts w:ascii="Times New Roman" w:eastAsia="Times New Roman"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
    <w:nsid w:val="4F244FCE"/>
    <w:multiLevelType w:val="singleLevel"/>
    <w:tmpl w:val="B55063D4"/>
    <w:lvl w:ilvl="0">
      <w:numFmt w:val="bullet"/>
      <w:lvlText w:val="-"/>
      <w:lvlJc w:val="left"/>
      <w:pPr>
        <w:tabs>
          <w:tab w:val="num" w:pos="3195"/>
        </w:tabs>
        <w:ind w:left="3195"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8"/>
  <w:hyphenationZone w:val="283"/>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84"/>
    <w:rsid w:val="000007BD"/>
    <w:rsid w:val="0000675E"/>
    <w:rsid w:val="0001380B"/>
    <w:rsid w:val="000148D2"/>
    <w:rsid w:val="00014C20"/>
    <w:rsid w:val="00015CB5"/>
    <w:rsid w:val="0002726F"/>
    <w:rsid w:val="00032C3D"/>
    <w:rsid w:val="000350AD"/>
    <w:rsid w:val="000351AA"/>
    <w:rsid w:val="00036C89"/>
    <w:rsid w:val="00046175"/>
    <w:rsid w:val="000471CB"/>
    <w:rsid w:val="00047D85"/>
    <w:rsid w:val="00057185"/>
    <w:rsid w:val="00057BB4"/>
    <w:rsid w:val="00067698"/>
    <w:rsid w:val="00070C3B"/>
    <w:rsid w:val="00084C60"/>
    <w:rsid w:val="00092C4A"/>
    <w:rsid w:val="00093680"/>
    <w:rsid w:val="00097F6B"/>
    <w:rsid w:val="000A2874"/>
    <w:rsid w:val="000A5A1E"/>
    <w:rsid w:val="000B10BB"/>
    <w:rsid w:val="000B2E58"/>
    <w:rsid w:val="000B3D6A"/>
    <w:rsid w:val="000B4D1C"/>
    <w:rsid w:val="000B71FC"/>
    <w:rsid w:val="000C0953"/>
    <w:rsid w:val="000D2961"/>
    <w:rsid w:val="000D4B76"/>
    <w:rsid w:val="000D6234"/>
    <w:rsid w:val="000E75CA"/>
    <w:rsid w:val="000E78D1"/>
    <w:rsid w:val="000F1032"/>
    <w:rsid w:val="000F2BCE"/>
    <w:rsid w:val="00105841"/>
    <w:rsid w:val="001071F8"/>
    <w:rsid w:val="001122D5"/>
    <w:rsid w:val="00114FF8"/>
    <w:rsid w:val="00115664"/>
    <w:rsid w:val="00116BFA"/>
    <w:rsid w:val="00117443"/>
    <w:rsid w:val="00120220"/>
    <w:rsid w:val="001226C2"/>
    <w:rsid w:val="001252FE"/>
    <w:rsid w:val="00127693"/>
    <w:rsid w:val="00130C09"/>
    <w:rsid w:val="001319D7"/>
    <w:rsid w:val="0013741A"/>
    <w:rsid w:val="00137ACE"/>
    <w:rsid w:val="00144EAC"/>
    <w:rsid w:val="00147025"/>
    <w:rsid w:val="00150086"/>
    <w:rsid w:val="00160037"/>
    <w:rsid w:val="00160D11"/>
    <w:rsid w:val="00160DB0"/>
    <w:rsid w:val="00161844"/>
    <w:rsid w:val="0016367F"/>
    <w:rsid w:val="00167B66"/>
    <w:rsid w:val="0017255D"/>
    <w:rsid w:val="001750A7"/>
    <w:rsid w:val="00181B50"/>
    <w:rsid w:val="00183EC4"/>
    <w:rsid w:val="00184C22"/>
    <w:rsid w:val="001866BD"/>
    <w:rsid w:val="00187B55"/>
    <w:rsid w:val="00190F79"/>
    <w:rsid w:val="001918BF"/>
    <w:rsid w:val="00192B7A"/>
    <w:rsid w:val="00193429"/>
    <w:rsid w:val="00197D32"/>
    <w:rsid w:val="001A03F4"/>
    <w:rsid w:val="001A64A7"/>
    <w:rsid w:val="001A6B8F"/>
    <w:rsid w:val="001A7B76"/>
    <w:rsid w:val="001B278D"/>
    <w:rsid w:val="001B369C"/>
    <w:rsid w:val="001C2DF5"/>
    <w:rsid w:val="001D46DB"/>
    <w:rsid w:val="001D619B"/>
    <w:rsid w:val="001D7EB0"/>
    <w:rsid w:val="001D7F53"/>
    <w:rsid w:val="001E636F"/>
    <w:rsid w:val="001F2588"/>
    <w:rsid w:val="001F5081"/>
    <w:rsid w:val="001F5A7B"/>
    <w:rsid w:val="00203EFC"/>
    <w:rsid w:val="00205251"/>
    <w:rsid w:val="00206954"/>
    <w:rsid w:val="002128EF"/>
    <w:rsid w:val="00215B72"/>
    <w:rsid w:val="00222239"/>
    <w:rsid w:val="00223E6B"/>
    <w:rsid w:val="0022463E"/>
    <w:rsid w:val="00226862"/>
    <w:rsid w:val="00230096"/>
    <w:rsid w:val="00232F72"/>
    <w:rsid w:val="0023493D"/>
    <w:rsid w:val="002350D2"/>
    <w:rsid w:val="00235F2D"/>
    <w:rsid w:val="00246945"/>
    <w:rsid w:val="002555E0"/>
    <w:rsid w:val="00260A3E"/>
    <w:rsid w:val="00260C11"/>
    <w:rsid w:val="002646FF"/>
    <w:rsid w:val="0027270D"/>
    <w:rsid w:val="0027393E"/>
    <w:rsid w:val="002749D6"/>
    <w:rsid w:val="002763BD"/>
    <w:rsid w:val="00277671"/>
    <w:rsid w:val="00280B38"/>
    <w:rsid w:val="00281B32"/>
    <w:rsid w:val="00286084"/>
    <w:rsid w:val="00286F88"/>
    <w:rsid w:val="00287406"/>
    <w:rsid w:val="0029184B"/>
    <w:rsid w:val="00291871"/>
    <w:rsid w:val="00291C38"/>
    <w:rsid w:val="00295EBD"/>
    <w:rsid w:val="00297208"/>
    <w:rsid w:val="00297402"/>
    <w:rsid w:val="002A269C"/>
    <w:rsid w:val="002A2DD0"/>
    <w:rsid w:val="002B66CD"/>
    <w:rsid w:val="002B67FE"/>
    <w:rsid w:val="002B74B2"/>
    <w:rsid w:val="002C5885"/>
    <w:rsid w:val="002D4137"/>
    <w:rsid w:val="002D49FE"/>
    <w:rsid w:val="002D5489"/>
    <w:rsid w:val="002E1B71"/>
    <w:rsid w:val="002E33B3"/>
    <w:rsid w:val="002E5719"/>
    <w:rsid w:val="002F1A2C"/>
    <w:rsid w:val="003026F4"/>
    <w:rsid w:val="00303B03"/>
    <w:rsid w:val="00306AD4"/>
    <w:rsid w:val="0031140B"/>
    <w:rsid w:val="00314A09"/>
    <w:rsid w:val="00314CD2"/>
    <w:rsid w:val="003260B4"/>
    <w:rsid w:val="0033129C"/>
    <w:rsid w:val="003357EE"/>
    <w:rsid w:val="00335DD0"/>
    <w:rsid w:val="00337215"/>
    <w:rsid w:val="003379D7"/>
    <w:rsid w:val="003478D6"/>
    <w:rsid w:val="00350A62"/>
    <w:rsid w:val="00350FEF"/>
    <w:rsid w:val="003550CE"/>
    <w:rsid w:val="00357158"/>
    <w:rsid w:val="00363EB0"/>
    <w:rsid w:val="003653B5"/>
    <w:rsid w:val="00371AAF"/>
    <w:rsid w:val="00380F8D"/>
    <w:rsid w:val="00382084"/>
    <w:rsid w:val="003822F0"/>
    <w:rsid w:val="0039598B"/>
    <w:rsid w:val="003969E2"/>
    <w:rsid w:val="003A07ED"/>
    <w:rsid w:val="003A6574"/>
    <w:rsid w:val="003A7147"/>
    <w:rsid w:val="003A7566"/>
    <w:rsid w:val="003B719D"/>
    <w:rsid w:val="003D5411"/>
    <w:rsid w:val="003E2627"/>
    <w:rsid w:val="003E31A9"/>
    <w:rsid w:val="003E360F"/>
    <w:rsid w:val="003E64FF"/>
    <w:rsid w:val="003E77AD"/>
    <w:rsid w:val="003E7EA6"/>
    <w:rsid w:val="003F00CB"/>
    <w:rsid w:val="003F3DD8"/>
    <w:rsid w:val="003F3FF2"/>
    <w:rsid w:val="00403CEB"/>
    <w:rsid w:val="00404CCE"/>
    <w:rsid w:val="00405741"/>
    <w:rsid w:val="004062BF"/>
    <w:rsid w:val="00412E98"/>
    <w:rsid w:val="00416E2E"/>
    <w:rsid w:val="00420F28"/>
    <w:rsid w:val="00421DDF"/>
    <w:rsid w:val="00423278"/>
    <w:rsid w:val="00427A36"/>
    <w:rsid w:val="00434862"/>
    <w:rsid w:val="00444BB5"/>
    <w:rsid w:val="0044570B"/>
    <w:rsid w:val="00445D1C"/>
    <w:rsid w:val="00446BD2"/>
    <w:rsid w:val="00470EB9"/>
    <w:rsid w:val="004716AC"/>
    <w:rsid w:val="00472B95"/>
    <w:rsid w:val="00482453"/>
    <w:rsid w:val="00482AB4"/>
    <w:rsid w:val="0048345E"/>
    <w:rsid w:val="0049074B"/>
    <w:rsid w:val="00496C2E"/>
    <w:rsid w:val="004977C6"/>
    <w:rsid w:val="004A170C"/>
    <w:rsid w:val="004A6BB2"/>
    <w:rsid w:val="004B0490"/>
    <w:rsid w:val="004B5AB1"/>
    <w:rsid w:val="004B6CA7"/>
    <w:rsid w:val="004B7DC2"/>
    <w:rsid w:val="004C3142"/>
    <w:rsid w:val="004C5843"/>
    <w:rsid w:val="004C7F7C"/>
    <w:rsid w:val="004D1039"/>
    <w:rsid w:val="004D3B48"/>
    <w:rsid w:val="004D4344"/>
    <w:rsid w:val="004D4E74"/>
    <w:rsid w:val="004D554D"/>
    <w:rsid w:val="004E117D"/>
    <w:rsid w:val="004E5D52"/>
    <w:rsid w:val="004E7F5B"/>
    <w:rsid w:val="004F1F4E"/>
    <w:rsid w:val="004F3A40"/>
    <w:rsid w:val="004F4366"/>
    <w:rsid w:val="004F7939"/>
    <w:rsid w:val="005009B7"/>
    <w:rsid w:val="005010DA"/>
    <w:rsid w:val="00504322"/>
    <w:rsid w:val="00506CEC"/>
    <w:rsid w:val="0051126B"/>
    <w:rsid w:val="00512784"/>
    <w:rsid w:val="00514F1A"/>
    <w:rsid w:val="00515169"/>
    <w:rsid w:val="005156F3"/>
    <w:rsid w:val="005241B9"/>
    <w:rsid w:val="00524F8F"/>
    <w:rsid w:val="00530435"/>
    <w:rsid w:val="00530547"/>
    <w:rsid w:val="005339BA"/>
    <w:rsid w:val="00534D1B"/>
    <w:rsid w:val="00534F75"/>
    <w:rsid w:val="005353F4"/>
    <w:rsid w:val="00536EB1"/>
    <w:rsid w:val="00537073"/>
    <w:rsid w:val="005407C3"/>
    <w:rsid w:val="0054435A"/>
    <w:rsid w:val="00544870"/>
    <w:rsid w:val="00544FFE"/>
    <w:rsid w:val="005451E1"/>
    <w:rsid w:val="00551255"/>
    <w:rsid w:val="00552E4B"/>
    <w:rsid w:val="00553C21"/>
    <w:rsid w:val="00553F7A"/>
    <w:rsid w:val="00555EF1"/>
    <w:rsid w:val="00556A55"/>
    <w:rsid w:val="00557666"/>
    <w:rsid w:val="005577AA"/>
    <w:rsid w:val="00560BC1"/>
    <w:rsid w:val="00562712"/>
    <w:rsid w:val="00563DF7"/>
    <w:rsid w:val="00564E3A"/>
    <w:rsid w:val="00565479"/>
    <w:rsid w:val="0056571E"/>
    <w:rsid w:val="00566733"/>
    <w:rsid w:val="00570591"/>
    <w:rsid w:val="00572232"/>
    <w:rsid w:val="00573DAB"/>
    <w:rsid w:val="00577239"/>
    <w:rsid w:val="00577391"/>
    <w:rsid w:val="00581FC8"/>
    <w:rsid w:val="00590C8F"/>
    <w:rsid w:val="00591FFF"/>
    <w:rsid w:val="005924ED"/>
    <w:rsid w:val="005963DE"/>
    <w:rsid w:val="005A1F1F"/>
    <w:rsid w:val="005A2E05"/>
    <w:rsid w:val="005A3C32"/>
    <w:rsid w:val="005A6C84"/>
    <w:rsid w:val="005A7D4F"/>
    <w:rsid w:val="005B00FB"/>
    <w:rsid w:val="005B0B54"/>
    <w:rsid w:val="005B0D86"/>
    <w:rsid w:val="005B31AF"/>
    <w:rsid w:val="005C3E0C"/>
    <w:rsid w:val="005C5362"/>
    <w:rsid w:val="005D54C1"/>
    <w:rsid w:val="005D6D8D"/>
    <w:rsid w:val="005D6FCC"/>
    <w:rsid w:val="005D7516"/>
    <w:rsid w:val="005D7B82"/>
    <w:rsid w:val="005E0396"/>
    <w:rsid w:val="005E499A"/>
    <w:rsid w:val="005F0C79"/>
    <w:rsid w:val="005F3A6C"/>
    <w:rsid w:val="005F50B6"/>
    <w:rsid w:val="00605323"/>
    <w:rsid w:val="00606020"/>
    <w:rsid w:val="006139EA"/>
    <w:rsid w:val="00615C14"/>
    <w:rsid w:val="00616E51"/>
    <w:rsid w:val="00617B1F"/>
    <w:rsid w:val="0062420A"/>
    <w:rsid w:val="00625CE8"/>
    <w:rsid w:val="006317D6"/>
    <w:rsid w:val="00631AD0"/>
    <w:rsid w:val="006402A9"/>
    <w:rsid w:val="00643381"/>
    <w:rsid w:val="00643549"/>
    <w:rsid w:val="00644686"/>
    <w:rsid w:val="00650231"/>
    <w:rsid w:val="006539E3"/>
    <w:rsid w:val="00654A89"/>
    <w:rsid w:val="006577F8"/>
    <w:rsid w:val="006700F5"/>
    <w:rsid w:val="00670ABB"/>
    <w:rsid w:val="00672B23"/>
    <w:rsid w:val="006768FB"/>
    <w:rsid w:val="00680FAE"/>
    <w:rsid w:val="00690FE3"/>
    <w:rsid w:val="006949EF"/>
    <w:rsid w:val="006954BF"/>
    <w:rsid w:val="00695D8D"/>
    <w:rsid w:val="006963C9"/>
    <w:rsid w:val="00696FBA"/>
    <w:rsid w:val="006A2A64"/>
    <w:rsid w:val="006A3F19"/>
    <w:rsid w:val="006A62CD"/>
    <w:rsid w:val="006A7496"/>
    <w:rsid w:val="006B31C0"/>
    <w:rsid w:val="006B48CE"/>
    <w:rsid w:val="006B6039"/>
    <w:rsid w:val="006B6D98"/>
    <w:rsid w:val="006B7540"/>
    <w:rsid w:val="006C3F07"/>
    <w:rsid w:val="006C57A9"/>
    <w:rsid w:val="006C6A55"/>
    <w:rsid w:val="006C6A88"/>
    <w:rsid w:val="006C7683"/>
    <w:rsid w:val="006D09D1"/>
    <w:rsid w:val="006D385E"/>
    <w:rsid w:val="006D4B1C"/>
    <w:rsid w:val="006E4BED"/>
    <w:rsid w:val="006F03FD"/>
    <w:rsid w:val="006F5412"/>
    <w:rsid w:val="00700CD6"/>
    <w:rsid w:val="00704377"/>
    <w:rsid w:val="007072E7"/>
    <w:rsid w:val="00707730"/>
    <w:rsid w:val="00717C56"/>
    <w:rsid w:val="00721C03"/>
    <w:rsid w:val="00724D35"/>
    <w:rsid w:val="00726409"/>
    <w:rsid w:val="007311AD"/>
    <w:rsid w:val="007319ED"/>
    <w:rsid w:val="00731CB7"/>
    <w:rsid w:val="0074277E"/>
    <w:rsid w:val="00743988"/>
    <w:rsid w:val="00750B60"/>
    <w:rsid w:val="0075573B"/>
    <w:rsid w:val="007559A1"/>
    <w:rsid w:val="007607E2"/>
    <w:rsid w:val="00764321"/>
    <w:rsid w:val="00765052"/>
    <w:rsid w:val="00765A9B"/>
    <w:rsid w:val="00772552"/>
    <w:rsid w:val="00774805"/>
    <w:rsid w:val="00780FCC"/>
    <w:rsid w:val="00783856"/>
    <w:rsid w:val="00784F4F"/>
    <w:rsid w:val="007856CD"/>
    <w:rsid w:val="00786034"/>
    <w:rsid w:val="00792D52"/>
    <w:rsid w:val="00794CB7"/>
    <w:rsid w:val="00796020"/>
    <w:rsid w:val="007A079F"/>
    <w:rsid w:val="007A22D0"/>
    <w:rsid w:val="007A2529"/>
    <w:rsid w:val="007A33D5"/>
    <w:rsid w:val="007B01A6"/>
    <w:rsid w:val="007B1C25"/>
    <w:rsid w:val="007B1CAC"/>
    <w:rsid w:val="007B36E5"/>
    <w:rsid w:val="007B43B3"/>
    <w:rsid w:val="007B45E7"/>
    <w:rsid w:val="007B481F"/>
    <w:rsid w:val="007B7503"/>
    <w:rsid w:val="007C37D4"/>
    <w:rsid w:val="007C49AD"/>
    <w:rsid w:val="007C65A4"/>
    <w:rsid w:val="007C71C8"/>
    <w:rsid w:val="007D0876"/>
    <w:rsid w:val="007D2DAF"/>
    <w:rsid w:val="007D4708"/>
    <w:rsid w:val="007D77E4"/>
    <w:rsid w:val="007D7B8A"/>
    <w:rsid w:val="007E2EEF"/>
    <w:rsid w:val="007E38E9"/>
    <w:rsid w:val="007E4A0E"/>
    <w:rsid w:val="007E4D05"/>
    <w:rsid w:val="007F2CB4"/>
    <w:rsid w:val="007F76AA"/>
    <w:rsid w:val="008062AE"/>
    <w:rsid w:val="0081347C"/>
    <w:rsid w:val="00820040"/>
    <w:rsid w:val="00823734"/>
    <w:rsid w:val="0082538B"/>
    <w:rsid w:val="008253BC"/>
    <w:rsid w:val="008331CB"/>
    <w:rsid w:val="00835BDF"/>
    <w:rsid w:val="00840460"/>
    <w:rsid w:val="00840506"/>
    <w:rsid w:val="00844AEB"/>
    <w:rsid w:val="008458E0"/>
    <w:rsid w:val="00846263"/>
    <w:rsid w:val="008501DB"/>
    <w:rsid w:val="00854C5E"/>
    <w:rsid w:val="00855268"/>
    <w:rsid w:val="0086133A"/>
    <w:rsid w:val="00866589"/>
    <w:rsid w:val="008712BF"/>
    <w:rsid w:val="008758FD"/>
    <w:rsid w:val="00882C11"/>
    <w:rsid w:val="00886C19"/>
    <w:rsid w:val="0088774A"/>
    <w:rsid w:val="00887DCB"/>
    <w:rsid w:val="008937B6"/>
    <w:rsid w:val="00893A0A"/>
    <w:rsid w:val="008A76CD"/>
    <w:rsid w:val="008B0AD1"/>
    <w:rsid w:val="008B1BEA"/>
    <w:rsid w:val="008B3AA6"/>
    <w:rsid w:val="008B6B5B"/>
    <w:rsid w:val="008B6EB2"/>
    <w:rsid w:val="008B77ED"/>
    <w:rsid w:val="008C420C"/>
    <w:rsid w:val="008C4AED"/>
    <w:rsid w:val="008D3A2A"/>
    <w:rsid w:val="008D3E4B"/>
    <w:rsid w:val="008E1278"/>
    <w:rsid w:val="008E136A"/>
    <w:rsid w:val="008E2D39"/>
    <w:rsid w:val="008F46F9"/>
    <w:rsid w:val="008F51EF"/>
    <w:rsid w:val="008F5757"/>
    <w:rsid w:val="008F619C"/>
    <w:rsid w:val="00902A85"/>
    <w:rsid w:val="00905552"/>
    <w:rsid w:val="00910C27"/>
    <w:rsid w:val="00911E04"/>
    <w:rsid w:val="00913D33"/>
    <w:rsid w:val="0091681C"/>
    <w:rsid w:val="0092172D"/>
    <w:rsid w:val="00922BE1"/>
    <w:rsid w:val="00927F37"/>
    <w:rsid w:val="009315E8"/>
    <w:rsid w:val="009418F4"/>
    <w:rsid w:val="009430CA"/>
    <w:rsid w:val="009464DE"/>
    <w:rsid w:val="00951842"/>
    <w:rsid w:val="0095435D"/>
    <w:rsid w:val="00955959"/>
    <w:rsid w:val="00960F9D"/>
    <w:rsid w:val="0096129F"/>
    <w:rsid w:val="0096336D"/>
    <w:rsid w:val="0096585C"/>
    <w:rsid w:val="00965B90"/>
    <w:rsid w:val="00981849"/>
    <w:rsid w:val="009866C9"/>
    <w:rsid w:val="00991105"/>
    <w:rsid w:val="009957BF"/>
    <w:rsid w:val="009A3DD7"/>
    <w:rsid w:val="009A577E"/>
    <w:rsid w:val="009A663D"/>
    <w:rsid w:val="009B10C2"/>
    <w:rsid w:val="009B293D"/>
    <w:rsid w:val="009B3E66"/>
    <w:rsid w:val="009C3E7C"/>
    <w:rsid w:val="009C53E0"/>
    <w:rsid w:val="009D2994"/>
    <w:rsid w:val="009D44B1"/>
    <w:rsid w:val="009E24C4"/>
    <w:rsid w:val="009E3B6B"/>
    <w:rsid w:val="009E4AB7"/>
    <w:rsid w:val="009F20EB"/>
    <w:rsid w:val="009F3E4A"/>
    <w:rsid w:val="009F4F21"/>
    <w:rsid w:val="009F56F1"/>
    <w:rsid w:val="009F59F9"/>
    <w:rsid w:val="00A04110"/>
    <w:rsid w:val="00A04C2A"/>
    <w:rsid w:val="00A07B53"/>
    <w:rsid w:val="00A10081"/>
    <w:rsid w:val="00A12B7B"/>
    <w:rsid w:val="00A139EF"/>
    <w:rsid w:val="00A13EAD"/>
    <w:rsid w:val="00A15C41"/>
    <w:rsid w:val="00A175C1"/>
    <w:rsid w:val="00A351D9"/>
    <w:rsid w:val="00A37904"/>
    <w:rsid w:val="00A41512"/>
    <w:rsid w:val="00A427D8"/>
    <w:rsid w:val="00A42BB1"/>
    <w:rsid w:val="00A445F0"/>
    <w:rsid w:val="00A45DF1"/>
    <w:rsid w:val="00A471D8"/>
    <w:rsid w:val="00A505C2"/>
    <w:rsid w:val="00A507D1"/>
    <w:rsid w:val="00A509D6"/>
    <w:rsid w:val="00A512F1"/>
    <w:rsid w:val="00A52532"/>
    <w:rsid w:val="00A5373F"/>
    <w:rsid w:val="00A54169"/>
    <w:rsid w:val="00A549C2"/>
    <w:rsid w:val="00A54D53"/>
    <w:rsid w:val="00A5611A"/>
    <w:rsid w:val="00A569F7"/>
    <w:rsid w:val="00A57177"/>
    <w:rsid w:val="00A60C35"/>
    <w:rsid w:val="00A746C6"/>
    <w:rsid w:val="00A76F82"/>
    <w:rsid w:val="00A77434"/>
    <w:rsid w:val="00A81DD9"/>
    <w:rsid w:val="00A871FC"/>
    <w:rsid w:val="00A90F9D"/>
    <w:rsid w:val="00A91C04"/>
    <w:rsid w:val="00A93782"/>
    <w:rsid w:val="00AA3565"/>
    <w:rsid w:val="00AA5B68"/>
    <w:rsid w:val="00AA5FA4"/>
    <w:rsid w:val="00AA60CE"/>
    <w:rsid w:val="00AA7CEF"/>
    <w:rsid w:val="00AB33E0"/>
    <w:rsid w:val="00AB6170"/>
    <w:rsid w:val="00AC4532"/>
    <w:rsid w:val="00AC4CAF"/>
    <w:rsid w:val="00AC53E0"/>
    <w:rsid w:val="00AC61C8"/>
    <w:rsid w:val="00AD13D8"/>
    <w:rsid w:val="00AD1F08"/>
    <w:rsid w:val="00AE0868"/>
    <w:rsid w:val="00AE1D84"/>
    <w:rsid w:val="00AE506A"/>
    <w:rsid w:val="00AE701E"/>
    <w:rsid w:val="00AF3A02"/>
    <w:rsid w:val="00AF5DAB"/>
    <w:rsid w:val="00AF648F"/>
    <w:rsid w:val="00AF6FA7"/>
    <w:rsid w:val="00B003C8"/>
    <w:rsid w:val="00B03B92"/>
    <w:rsid w:val="00B14C84"/>
    <w:rsid w:val="00B1780F"/>
    <w:rsid w:val="00B21E8D"/>
    <w:rsid w:val="00B21EBB"/>
    <w:rsid w:val="00B21EC1"/>
    <w:rsid w:val="00B27746"/>
    <w:rsid w:val="00B3127A"/>
    <w:rsid w:val="00B31485"/>
    <w:rsid w:val="00B315BD"/>
    <w:rsid w:val="00B34337"/>
    <w:rsid w:val="00B41A1E"/>
    <w:rsid w:val="00B46053"/>
    <w:rsid w:val="00B46459"/>
    <w:rsid w:val="00B51BBB"/>
    <w:rsid w:val="00B530A2"/>
    <w:rsid w:val="00B53EC6"/>
    <w:rsid w:val="00B66347"/>
    <w:rsid w:val="00B73EFF"/>
    <w:rsid w:val="00B778FC"/>
    <w:rsid w:val="00B82507"/>
    <w:rsid w:val="00B860B7"/>
    <w:rsid w:val="00B87C1A"/>
    <w:rsid w:val="00B87CCA"/>
    <w:rsid w:val="00B928D8"/>
    <w:rsid w:val="00B93E08"/>
    <w:rsid w:val="00B95D2B"/>
    <w:rsid w:val="00B9632A"/>
    <w:rsid w:val="00BA3AC5"/>
    <w:rsid w:val="00BA3F24"/>
    <w:rsid w:val="00BA7616"/>
    <w:rsid w:val="00BB1236"/>
    <w:rsid w:val="00BB2939"/>
    <w:rsid w:val="00BB2CC7"/>
    <w:rsid w:val="00BB7038"/>
    <w:rsid w:val="00BB788D"/>
    <w:rsid w:val="00BC58AD"/>
    <w:rsid w:val="00BD0F11"/>
    <w:rsid w:val="00BD3740"/>
    <w:rsid w:val="00BD6CC3"/>
    <w:rsid w:val="00BE327E"/>
    <w:rsid w:val="00BE58D9"/>
    <w:rsid w:val="00BF0319"/>
    <w:rsid w:val="00BF03CF"/>
    <w:rsid w:val="00BF1DC4"/>
    <w:rsid w:val="00BF3230"/>
    <w:rsid w:val="00BF336C"/>
    <w:rsid w:val="00BF3472"/>
    <w:rsid w:val="00C02BA7"/>
    <w:rsid w:val="00C041D4"/>
    <w:rsid w:val="00C06228"/>
    <w:rsid w:val="00C06745"/>
    <w:rsid w:val="00C0684D"/>
    <w:rsid w:val="00C15A25"/>
    <w:rsid w:val="00C164BE"/>
    <w:rsid w:val="00C166F5"/>
    <w:rsid w:val="00C17005"/>
    <w:rsid w:val="00C20270"/>
    <w:rsid w:val="00C27527"/>
    <w:rsid w:val="00C31DD5"/>
    <w:rsid w:val="00C33AAC"/>
    <w:rsid w:val="00C35973"/>
    <w:rsid w:val="00C37FDF"/>
    <w:rsid w:val="00C41E5A"/>
    <w:rsid w:val="00C46F01"/>
    <w:rsid w:val="00C50B8C"/>
    <w:rsid w:val="00C55CC7"/>
    <w:rsid w:val="00C66C62"/>
    <w:rsid w:val="00C7108C"/>
    <w:rsid w:val="00C76529"/>
    <w:rsid w:val="00C76EEA"/>
    <w:rsid w:val="00C77B81"/>
    <w:rsid w:val="00C92023"/>
    <w:rsid w:val="00CA1218"/>
    <w:rsid w:val="00CA74C4"/>
    <w:rsid w:val="00CB01BB"/>
    <w:rsid w:val="00CB1D23"/>
    <w:rsid w:val="00CB3A77"/>
    <w:rsid w:val="00CC380E"/>
    <w:rsid w:val="00CC79C0"/>
    <w:rsid w:val="00CD1F07"/>
    <w:rsid w:val="00CD3A10"/>
    <w:rsid w:val="00CD3B37"/>
    <w:rsid w:val="00CD40C2"/>
    <w:rsid w:val="00CD4268"/>
    <w:rsid w:val="00CD7E6F"/>
    <w:rsid w:val="00CE3A7D"/>
    <w:rsid w:val="00CE4CEC"/>
    <w:rsid w:val="00CE59F1"/>
    <w:rsid w:val="00CF1D97"/>
    <w:rsid w:val="00CF3D7B"/>
    <w:rsid w:val="00CF412A"/>
    <w:rsid w:val="00CF5A3C"/>
    <w:rsid w:val="00CF611A"/>
    <w:rsid w:val="00CF6FC3"/>
    <w:rsid w:val="00D00111"/>
    <w:rsid w:val="00D00378"/>
    <w:rsid w:val="00D03407"/>
    <w:rsid w:val="00D03E6E"/>
    <w:rsid w:val="00D1127E"/>
    <w:rsid w:val="00D13E53"/>
    <w:rsid w:val="00D166AE"/>
    <w:rsid w:val="00D17853"/>
    <w:rsid w:val="00D2387D"/>
    <w:rsid w:val="00D250FC"/>
    <w:rsid w:val="00D26BDC"/>
    <w:rsid w:val="00D33FB0"/>
    <w:rsid w:val="00D345C4"/>
    <w:rsid w:val="00D43D01"/>
    <w:rsid w:val="00D445FB"/>
    <w:rsid w:val="00D45CD0"/>
    <w:rsid w:val="00D461AF"/>
    <w:rsid w:val="00D50802"/>
    <w:rsid w:val="00D6217E"/>
    <w:rsid w:val="00D62957"/>
    <w:rsid w:val="00D65F17"/>
    <w:rsid w:val="00D67A93"/>
    <w:rsid w:val="00D7036C"/>
    <w:rsid w:val="00D70AD2"/>
    <w:rsid w:val="00D74B84"/>
    <w:rsid w:val="00D866DD"/>
    <w:rsid w:val="00D86921"/>
    <w:rsid w:val="00D973EF"/>
    <w:rsid w:val="00DA10A7"/>
    <w:rsid w:val="00DA5355"/>
    <w:rsid w:val="00DA6565"/>
    <w:rsid w:val="00DB0C67"/>
    <w:rsid w:val="00DB28B4"/>
    <w:rsid w:val="00DB56AA"/>
    <w:rsid w:val="00DB6D2A"/>
    <w:rsid w:val="00DC7366"/>
    <w:rsid w:val="00DD0090"/>
    <w:rsid w:val="00DD01F4"/>
    <w:rsid w:val="00DD0A0D"/>
    <w:rsid w:val="00DD2DF2"/>
    <w:rsid w:val="00DE03D8"/>
    <w:rsid w:val="00DE27C7"/>
    <w:rsid w:val="00DE3C40"/>
    <w:rsid w:val="00DE4272"/>
    <w:rsid w:val="00DE5733"/>
    <w:rsid w:val="00DF69CF"/>
    <w:rsid w:val="00DF78B1"/>
    <w:rsid w:val="00DF7F2E"/>
    <w:rsid w:val="00E0031C"/>
    <w:rsid w:val="00E0152C"/>
    <w:rsid w:val="00E13B77"/>
    <w:rsid w:val="00E15A23"/>
    <w:rsid w:val="00E16685"/>
    <w:rsid w:val="00E2140C"/>
    <w:rsid w:val="00E22682"/>
    <w:rsid w:val="00E2296C"/>
    <w:rsid w:val="00E258EB"/>
    <w:rsid w:val="00E25E88"/>
    <w:rsid w:val="00E27CF5"/>
    <w:rsid w:val="00E3431C"/>
    <w:rsid w:val="00E36E1D"/>
    <w:rsid w:val="00E41A61"/>
    <w:rsid w:val="00E442E3"/>
    <w:rsid w:val="00E46FCB"/>
    <w:rsid w:val="00E47DC1"/>
    <w:rsid w:val="00E50369"/>
    <w:rsid w:val="00E507B0"/>
    <w:rsid w:val="00E51CB5"/>
    <w:rsid w:val="00E52A26"/>
    <w:rsid w:val="00E53E3E"/>
    <w:rsid w:val="00E60CFF"/>
    <w:rsid w:val="00E61585"/>
    <w:rsid w:val="00E66311"/>
    <w:rsid w:val="00E72177"/>
    <w:rsid w:val="00E76BB8"/>
    <w:rsid w:val="00E76C2D"/>
    <w:rsid w:val="00E77921"/>
    <w:rsid w:val="00E82B20"/>
    <w:rsid w:val="00E86D26"/>
    <w:rsid w:val="00E90332"/>
    <w:rsid w:val="00E90B7C"/>
    <w:rsid w:val="00EA0D80"/>
    <w:rsid w:val="00EA2C85"/>
    <w:rsid w:val="00EB429B"/>
    <w:rsid w:val="00EB5229"/>
    <w:rsid w:val="00EB787C"/>
    <w:rsid w:val="00EC39F2"/>
    <w:rsid w:val="00EC6904"/>
    <w:rsid w:val="00ED0A56"/>
    <w:rsid w:val="00EE0210"/>
    <w:rsid w:val="00EE2140"/>
    <w:rsid w:val="00EE2835"/>
    <w:rsid w:val="00EE645C"/>
    <w:rsid w:val="00EE67C2"/>
    <w:rsid w:val="00EE78CE"/>
    <w:rsid w:val="00EF00B0"/>
    <w:rsid w:val="00EF128D"/>
    <w:rsid w:val="00EF3488"/>
    <w:rsid w:val="00EF373A"/>
    <w:rsid w:val="00EF3F81"/>
    <w:rsid w:val="00EF4AB8"/>
    <w:rsid w:val="00F0287A"/>
    <w:rsid w:val="00F02CBA"/>
    <w:rsid w:val="00F02E1E"/>
    <w:rsid w:val="00F17572"/>
    <w:rsid w:val="00F22323"/>
    <w:rsid w:val="00F22810"/>
    <w:rsid w:val="00F31455"/>
    <w:rsid w:val="00F3485F"/>
    <w:rsid w:val="00F41C02"/>
    <w:rsid w:val="00F45166"/>
    <w:rsid w:val="00F56933"/>
    <w:rsid w:val="00F622B7"/>
    <w:rsid w:val="00F62DE5"/>
    <w:rsid w:val="00F63ECB"/>
    <w:rsid w:val="00F71B87"/>
    <w:rsid w:val="00F7208F"/>
    <w:rsid w:val="00F752A0"/>
    <w:rsid w:val="00F778EF"/>
    <w:rsid w:val="00F80CE8"/>
    <w:rsid w:val="00F8483A"/>
    <w:rsid w:val="00F93098"/>
    <w:rsid w:val="00F95B97"/>
    <w:rsid w:val="00FA1140"/>
    <w:rsid w:val="00FA3560"/>
    <w:rsid w:val="00FA35C8"/>
    <w:rsid w:val="00FA4015"/>
    <w:rsid w:val="00FB2104"/>
    <w:rsid w:val="00FB37B9"/>
    <w:rsid w:val="00FC25E1"/>
    <w:rsid w:val="00FC5313"/>
    <w:rsid w:val="00FC53FA"/>
    <w:rsid w:val="00FC6892"/>
    <w:rsid w:val="00FD1D98"/>
    <w:rsid w:val="00FD2C5B"/>
    <w:rsid w:val="00FD5DF5"/>
    <w:rsid w:val="00FD64BF"/>
    <w:rsid w:val="00FD6BD5"/>
    <w:rsid w:val="00FE3CCE"/>
    <w:rsid w:val="00FF1501"/>
    <w:rsid w:val="00FF1FA9"/>
    <w:rsid w:val="00FF52D2"/>
    <w:rsid w:val="00FF6A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A2A64"/>
  </w:style>
  <w:style w:type="paragraph" w:styleId="Titolo1">
    <w:name w:val="heading 1"/>
    <w:basedOn w:val="Normale"/>
    <w:next w:val="Normale"/>
    <w:qFormat/>
    <w:rsid w:val="006A2A64"/>
    <w:pPr>
      <w:keepNext/>
      <w:outlineLvl w:val="0"/>
    </w:pPr>
    <w:rPr>
      <w:sz w:val="24"/>
    </w:rPr>
  </w:style>
  <w:style w:type="paragraph" w:styleId="Titolo2">
    <w:name w:val="heading 2"/>
    <w:basedOn w:val="Normale"/>
    <w:next w:val="Normale"/>
    <w:qFormat/>
    <w:rsid w:val="006A2A64"/>
    <w:pPr>
      <w:keepNext/>
      <w:ind w:firstLine="5670"/>
      <w:jc w:val="both"/>
      <w:outlineLvl w:val="1"/>
    </w:pPr>
    <w:rPr>
      <w:rFonts w:ascii="Garamond" w:hAnsi="Garamond"/>
      <w:sz w:val="24"/>
    </w:rPr>
  </w:style>
  <w:style w:type="paragraph" w:styleId="Titolo3">
    <w:name w:val="heading 3"/>
    <w:basedOn w:val="Normale"/>
    <w:next w:val="Normale"/>
    <w:qFormat/>
    <w:rsid w:val="006A2A64"/>
    <w:pPr>
      <w:keepNext/>
      <w:outlineLvl w:val="2"/>
    </w:pPr>
    <w:rPr>
      <w:b/>
      <w:smallCaps/>
      <w:sz w:val="24"/>
      <w:u w:val="single"/>
    </w:rPr>
  </w:style>
  <w:style w:type="paragraph" w:styleId="Titolo4">
    <w:name w:val="heading 4"/>
    <w:basedOn w:val="Normale"/>
    <w:next w:val="Normale"/>
    <w:qFormat/>
    <w:rsid w:val="006A2A64"/>
    <w:pPr>
      <w:keepNext/>
      <w:ind w:firstLine="709"/>
      <w:outlineLvl w:val="3"/>
    </w:pPr>
    <w:rPr>
      <w:sz w:val="24"/>
    </w:rPr>
  </w:style>
  <w:style w:type="paragraph" w:styleId="Titolo5">
    <w:name w:val="heading 5"/>
    <w:basedOn w:val="Normale"/>
    <w:next w:val="Normale"/>
    <w:qFormat/>
    <w:rsid w:val="006A2A64"/>
    <w:pPr>
      <w:keepNext/>
      <w:ind w:firstLine="567"/>
      <w:jc w:val="both"/>
      <w:outlineLvl w:val="4"/>
    </w:pPr>
    <w:rPr>
      <w:rFonts w:ascii="Garamond" w:hAnsi="Garamon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6A2A64"/>
    <w:pPr>
      <w:ind w:left="1701" w:hanging="1134"/>
      <w:jc w:val="both"/>
    </w:pPr>
    <w:rPr>
      <w:b/>
      <w:smallCaps/>
      <w:sz w:val="24"/>
    </w:rPr>
  </w:style>
  <w:style w:type="paragraph" w:styleId="Testonormale">
    <w:name w:val="Plain Text"/>
    <w:basedOn w:val="Normale"/>
    <w:rsid w:val="006A2A64"/>
    <w:rPr>
      <w:rFonts w:ascii="Courier New" w:hAnsi="Courier New"/>
    </w:rPr>
  </w:style>
  <w:style w:type="paragraph" w:styleId="Corpotesto">
    <w:name w:val="Body Text"/>
    <w:basedOn w:val="Normale"/>
    <w:rsid w:val="006A2A64"/>
    <w:pPr>
      <w:spacing w:after="120"/>
    </w:pPr>
  </w:style>
  <w:style w:type="paragraph" w:styleId="Testodelblocco">
    <w:name w:val="Block Text"/>
    <w:basedOn w:val="Normale"/>
    <w:rsid w:val="005009B7"/>
    <w:pPr>
      <w:ind w:left="1843" w:right="566"/>
      <w:jc w:val="both"/>
    </w:pPr>
    <w:rPr>
      <w:rFonts w:ascii="Arial" w:hAnsi="Arial"/>
      <w:sz w:val="22"/>
    </w:rPr>
  </w:style>
  <w:style w:type="paragraph" w:styleId="Intestazione">
    <w:name w:val="header"/>
    <w:basedOn w:val="Normale"/>
    <w:rsid w:val="00371AAF"/>
    <w:pPr>
      <w:tabs>
        <w:tab w:val="center" w:pos="4819"/>
        <w:tab w:val="right" w:pos="9638"/>
      </w:tabs>
    </w:pPr>
  </w:style>
  <w:style w:type="paragraph" w:styleId="Pidipagina">
    <w:name w:val="footer"/>
    <w:basedOn w:val="Normale"/>
    <w:rsid w:val="00371AAF"/>
    <w:pPr>
      <w:tabs>
        <w:tab w:val="center" w:pos="4819"/>
        <w:tab w:val="right" w:pos="9638"/>
      </w:tabs>
    </w:pPr>
  </w:style>
  <w:style w:type="character" w:customStyle="1" w:styleId="StileArial">
    <w:name w:val="Stile Arial"/>
    <w:basedOn w:val="Carpredefinitoparagrafo"/>
    <w:rsid w:val="006402A9"/>
    <w:rPr>
      <w:rFonts w:ascii="Times New Roman" w:hAnsi="Times New Roman"/>
      <w:sz w:val="24"/>
    </w:rPr>
  </w:style>
  <w:style w:type="paragraph" w:customStyle="1" w:styleId="Stile1">
    <w:name w:val="Stile1"/>
    <w:basedOn w:val="Normale"/>
    <w:rsid w:val="00E51CB5"/>
    <w:rPr>
      <w:sz w:val="24"/>
    </w:rPr>
  </w:style>
  <w:style w:type="paragraph" w:customStyle="1" w:styleId="timesnewroman">
    <w:name w:val="times new roman"/>
    <w:basedOn w:val="Normale"/>
    <w:rsid w:val="00E51CB5"/>
    <w:pPr>
      <w:ind w:left="1701" w:hanging="1134"/>
      <w:jc w:val="both"/>
    </w:pPr>
    <w:rPr>
      <w:bCs/>
      <w:smallCaps/>
      <w:sz w:val="24"/>
    </w:rPr>
  </w:style>
  <w:style w:type="paragraph" w:styleId="Testofumetto">
    <w:name w:val="Balloon Text"/>
    <w:basedOn w:val="Normale"/>
    <w:semiHidden/>
    <w:rsid w:val="00130C09"/>
    <w:rPr>
      <w:rFonts w:ascii="Tahoma" w:hAnsi="Tahoma" w:cs="Tahoma"/>
      <w:sz w:val="16"/>
      <w:szCs w:val="16"/>
    </w:rPr>
  </w:style>
  <w:style w:type="character" w:styleId="Numeropagina">
    <w:name w:val="page number"/>
    <w:basedOn w:val="Carpredefinitoparagrafo"/>
    <w:rsid w:val="00AF5DAB"/>
  </w:style>
  <w:style w:type="table" w:styleId="Grigliatabella">
    <w:name w:val="Table Grid"/>
    <w:basedOn w:val="Tabellanormale"/>
    <w:rsid w:val="000C0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0C0953"/>
    <w:pPr>
      <w:spacing w:after="120" w:line="480" w:lineRule="auto"/>
    </w:pPr>
  </w:style>
  <w:style w:type="paragraph" w:styleId="Rientrocorpodeltesto2">
    <w:name w:val="Body Text Indent 2"/>
    <w:basedOn w:val="Normale"/>
    <w:rsid w:val="0027270D"/>
    <w:pPr>
      <w:spacing w:after="120" w:line="480" w:lineRule="auto"/>
      <w:ind w:left="283"/>
    </w:pPr>
  </w:style>
  <w:style w:type="paragraph" w:styleId="Rientrocorpodeltesto3">
    <w:name w:val="Body Text Indent 3"/>
    <w:basedOn w:val="Normale"/>
    <w:rsid w:val="00F41C02"/>
    <w:pPr>
      <w:spacing w:after="120"/>
      <w:ind w:left="283"/>
    </w:pPr>
    <w:rPr>
      <w:sz w:val="16"/>
      <w:szCs w:val="16"/>
    </w:rPr>
  </w:style>
  <w:style w:type="character" w:styleId="Collegamentoipertestuale">
    <w:name w:val="Hyperlink"/>
    <w:basedOn w:val="Carpredefinitoparagrafo"/>
    <w:rsid w:val="004062BF"/>
    <w:rPr>
      <w:color w:val="0000FF"/>
      <w:u w:val="single"/>
    </w:rPr>
  </w:style>
  <w:style w:type="paragraph" w:styleId="Paragrafoelenco">
    <w:name w:val="List Paragraph"/>
    <w:basedOn w:val="Normale"/>
    <w:uiPriority w:val="34"/>
    <w:qFormat/>
    <w:rsid w:val="008B77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A2A64"/>
  </w:style>
  <w:style w:type="paragraph" w:styleId="Titolo1">
    <w:name w:val="heading 1"/>
    <w:basedOn w:val="Normale"/>
    <w:next w:val="Normale"/>
    <w:qFormat/>
    <w:rsid w:val="006A2A64"/>
    <w:pPr>
      <w:keepNext/>
      <w:outlineLvl w:val="0"/>
    </w:pPr>
    <w:rPr>
      <w:sz w:val="24"/>
    </w:rPr>
  </w:style>
  <w:style w:type="paragraph" w:styleId="Titolo2">
    <w:name w:val="heading 2"/>
    <w:basedOn w:val="Normale"/>
    <w:next w:val="Normale"/>
    <w:qFormat/>
    <w:rsid w:val="006A2A64"/>
    <w:pPr>
      <w:keepNext/>
      <w:ind w:firstLine="5670"/>
      <w:jc w:val="both"/>
      <w:outlineLvl w:val="1"/>
    </w:pPr>
    <w:rPr>
      <w:rFonts w:ascii="Garamond" w:hAnsi="Garamond"/>
      <w:sz w:val="24"/>
    </w:rPr>
  </w:style>
  <w:style w:type="paragraph" w:styleId="Titolo3">
    <w:name w:val="heading 3"/>
    <w:basedOn w:val="Normale"/>
    <w:next w:val="Normale"/>
    <w:qFormat/>
    <w:rsid w:val="006A2A64"/>
    <w:pPr>
      <w:keepNext/>
      <w:outlineLvl w:val="2"/>
    </w:pPr>
    <w:rPr>
      <w:b/>
      <w:smallCaps/>
      <w:sz w:val="24"/>
      <w:u w:val="single"/>
    </w:rPr>
  </w:style>
  <w:style w:type="paragraph" w:styleId="Titolo4">
    <w:name w:val="heading 4"/>
    <w:basedOn w:val="Normale"/>
    <w:next w:val="Normale"/>
    <w:qFormat/>
    <w:rsid w:val="006A2A64"/>
    <w:pPr>
      <w:keepNext/>
      <w:ind w:firstLine="709"/>
      <w:outlineLvl w:val="3"/>
    </w:pPr>
    <w:rPr>
      <w:sz w:val="24"/>
    </w:rPr>
  </w:style>
  <w:style w:type="paragraph" w:styleId="Titolo5">
    <w:name w:val="heading 5"/>
    <w:basedOn w:val="Normale"/>
    <w:next w:val="Normale"/>
    <w:qFormat/>
    <w:rsid w:val="006A2A64"/>
    <w:pPr>
      <w:keepNext/>
      <w:ind w:firstLine="567"/>
      <w:jc w:val="both"/>
      <w:outlineLvl w:val="4"/>
    </w:pPr>
    <w:rPr>
      <w:rFonts w:ascii="Garamond" w:hAnsi="Garamon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6A2A64"/>
    <w:pPr>
      <w:ind w:left="1701" w:hanging="1134"/>
      <w:jc w:val="both"/>
    </w:pPr>
    <w:rPr>
      <w:b/>
      <w:smallCaps/>
      <w:sz w:val="24"/>
    </w:rPr>
  </w:style>
  <w:style w:type="paragraph" w:styleId="Testonormale">
    <w:name w:val="Plain Text"/>
    <w:basedOn w:val="Normale"/>
    <w:rsid w:val="006A2A64"/>
    <w:rPr>
      <w:rFonts w:ascii="Courier New" w:hAnsi="Courier New"/>
    </w:rPr>
  </w:style>
  <w:style w:type="paragraph" w:styleId="Corpotesto">
    <w:name w:val="Body Text"/>
    <w:basedOn w:val="Normale"/>
    <w:rsid w:val="006A2A64"/>
    <w:pPr>
      <w:spacing w:after="120"/>
    </w:pPr>
  </w:style>
  <w:style w:type="paragraph" w:styleId="Testodelblocco">
    <w:name w:val="Block Text"/>
    <w:basedOn w:val="Normale"/>
    <w:rsid w:val="005009B7"/>
    <w:pPr>
      <w:ind w:left="1843" w:right="566"/>
      <w:jc w:val="both"/>
    </w:pPr>
    <w:rPr>
      <w:rFonts w:ascii="Arial" w:hAnsi="Arial"/>
      <w:sz w:val="22"/>
    </w:rPr>
  </w:style>
  <w:style w:type="paragraph" w:styleId="Intestazione">
    <w:name w:val="header"/>
    <w:basedOn w:val="Normale"/>
    <w:rsid w:val="00371AAF"/>
    <w:pPr>
      <w:tabs>
        <w:tab w:val="center" w:pos="4819"/>
        <w:tab w:val="right" w:pos="9638"/>
      </w:tabs>
    </w:pPr>
  </w:style>
  <w:style w:type="paragraph" w:styleId="Pidipagina">
    <w:name w:val="footer"/>
    <w:basedOn w:val="Normale"/>
    <w:rsid w:val="00371AAF"/>
    <w:pPr>
      <w:tabs>
        <w:tab w:val="center" w:pos="4819"/>
        <w:tab w:val="right" w:pos="9638"/>
      </w:tabs>
    </w:pPr>
  </w:style>
  <w:style w:type="character" w:customStyle="1" w:styleId="StileArial">
    <w:name w:val="Stile Arial"/>
    <w:basedOn w:val="Carpredefinitoparagrafo"/>
    <w:rsid w:val="006402A9"/>
    <w:rPr>
      <w:rFonts w:ascii="Times New Roman" w:hAnsi="Times New Roman"/>
      <w:sz w:val="24"/>
    </w:rPr>
  </w:style>
  <w:style w:type="paragraph" w:customStyle="1" w:styleId="Stile1">
    <w:name w:val="Stile1"/>
    <w:basedOn w:val="Normale"/>
    <w:rsid w:val="00E51CB5"/>
    <w:rPr>
      <w:sz w:val="24"/>
    </w:rPr>
  </w:style>
  <w:style w:type="paragraph" w:customStyle="1" w:styleId="timesnewroman">
    <w:name w:val="times new roman"/>
    <w:basedOn w:val="Normale"/>
    <w:rsid w:val="00E51CB5"/>
    <w:pPr>
      <w:ind w:left="1701" w:hanging="1134"/>
      <w:jc w:val="both"/>
    </w:pPr>
    <w:rPr>
      <w:bCs/>
      <w:smallCaps/>
      <w:sz w:val="24"/>
    </w:rPr>
  </w:style>
  <w:style w:type="paragraph" w:styleId="Testofumetto">
    <w:name w:val="Balloon Text"/>
    <w:basedOn w:val="Normale"/>
    <w:semiHidden/>
    <w:rsid w:val="00130C09"/>
    <w:rPr>
      <w:rFonts w:ascii="Tahoma" w:hAnsi="Tahoma" w:cs="Tahoma"/>
      <w:sz w:val="16"/>
      <w:szCs w:val="16"/>
    </w:rPr>
  </w:style>
  <w:style w:type="character" w:styleId="Numeropagina">
    <w:name w:val="page number"/>
    <w:basedOn w:val="Carpredefinitoparagrafo"/>
    <w:rsid w:val="00AF5DAB"/>
  </w:style>
  <w:style w:type="table" w:styleId="Grigliatabella">
    <w:name w:val="Table Grid"/>
    <w:basedOn w:val="Tabellanormale"/>
    <w:rsid w:val="000C0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0C0953"/>
    <w:pPr>
      <w:spacing w:after="120" w:line="480" w:lineRule="auto"/>
    </w:pPr>
  </w:style>
  <w:style w:type="paragraph" w:styleId="Rientrocorpodeltesto2">
    <w:name w:val="Body Text Indent 2"/>
    <w:basedOn w:val="Normale"/>
    <w:rsid w:val="0027270D"/>
    <w:pPr>
      <w:spacing w:after="120" w:line="480" w:lineRule="auto"/>
      <w:ind w:left="283"/>
    </w:pPr>
  </w:style>
  <w:style w:type="paragraph" w:styleId="Rientrocorpodeltesto3">
    <w:name w:val="Body Text Indent 3"/>
    <w:basedOn w:val="Normale"/>
    <w:rsid w:val="00F41C02"/>
    <w:pPr>
      <w:spacing w:after="120"/>
      <w:ind w:left="283"/>
    </w:pPr>
    <w:rPr>
      <w:sz w:val="16"/>
      <w:szCs w:val="16"/>
    </w:rPr>
  </w:style>
  <w:style w:type="character" w:styleId="Collegamentoipertestuale">
    <w:name w:val="Hyperlink"/>
    <w:basedOn w:val="Carpredefinitoparagrafo"/>
    <w:rsid w:val="004062BF"/>
    <w:rPr>
      <w:color w:val="0000FF"/>
      <w:u w:val="single"/>
    </w:rPr>
  </w:style>
  <w:style w:type="paragraph" w:styleId="Paragrafoelenco">
    <w:name w:val="List Paragraph"/>
    <w:basedOn w:val="Normale"/>
    <w:uiPriority w:val="34"/>
    <w:qFormat/>
    <w:rsid w:val="008B7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417">
      <w:bodyDiv w:val="1"/>
      <w:marLeft w:val="0"/>
      <w:marRight w:val="0"/>
      <w:marTop w:val="0"/>
      <w:marBottom w:val="0"/>
      <w:divBdr>
        <w:top w:val="none" w:sz="0" w:space="0" w:color="auto"/>
        <w:left w:val="none" w:sz="0" w:space="0" w:color="auto"/>
        <w:bottom w:val="none" w:sz="0" w:space="0" w:color="auto"/>
        <w:right w:val="none" w:sz="0" w:space="0" w:color="auto"/>
      </w:divBdr>
    </w:div>
    <w:div w:id="313225185">
      <w:bodyDiv w:val="1"/>
      <w:marLeft w:val="0"/>
      <w:marRight w:val="0"/>
      <w:marTop w:val="0"/>
      <w:marBottom w:val="0"/>
      <w:divBdr>
        <w:top w:val="none" w:sz="0" w:space="0" w:color="auto"/>
        <w:left w:val="none" w:sz="0" w:space="0" w:color="auto"/>
        <w:bottom w:val="none" w:sz="0" w:space="0" w:color="auto"/>
        <w:right w:val="none" w:sz="0" w:space="0" w:color="auto"/>
      </w:divBdr>
    </w:div>
    <w:div w:id="572089104">
      <w:bodyDiv w:val="1"/>
      <w:marLeft w:val="0"/>
      <w:marRight w:val="0"/>
      <w:marTop w:val="0"/>
      <w:marBottom w:val="0"/>
      <w:divBdr>
        <w:top w:val="none" w:sz="0" w:space="0" w:color="auto"/>
        <w:left w:val="none" w:sz="0" w:space="0" w:color="auto"/>
        <w:bottom w:val="none" w:sz="0" w:space="0" w:color="auto"/>
        <w:right w:val="none" w:sz="0" w:space="0" w:color="auto"/>
      </w:divBdr>
    </w:div>
    <w:div w:id="12294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dpc</Company>
  <LinksUpToDate>false</LinksUpToDate>
  <CharactersWithSpaces>5753</CharactersWithSpaces>
  <SharedDoc>false</SharedDoc>
  <HLinks>
    <vt:vector size="6" baseType="variant">
      <vt:variant>
        <vt:i4>3670096</vt:i4>
      </vt:variant>
      <vt:variant>
        <vt:i4>0</vt:i4>
      </vt:variant>
      <vt:variant>
        <vt:i4>0</vt:i4>
      </vt:variant>
      <vt:variant>
        <vt:i4>5</vt:i4>
      </vt:variant>
      <vt:variant>
        <vt:lpwstr>mailto:procivsegr@postacert.regione.emilia-romagna.it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dpc</dc:creator>
  <cp:lastModifiedBy>DPC</cp:lastModifiedBy>
  <cp:revision>2</cp:revision>
  <cp:lastPrinted>2016-09-08T16:32:00Z</cp:lastPrinted>
  <dcterms:created xsi:type="dcterms:W3CDTF">2016-09-11T08:18:00Z</dcterms:created>
  <dcterms:modified xsi:type="dcterms:W3CDTF">2016-09-11T08:18:00Z</dcterms:modified>
</cp:coreProperties>
</file>